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0D8D" w14:textId="2C94C9A5"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w:t>
      </w:r>
      <w:r w:rsidR="003B6E00">
        <w:rPr>
          <w:b/>
          <w:sz w:val="24"/>
          <w:szCs w:val="24"/>
        </w:rPr>
        <w:t>8</w:t>
      </w:r>
      <w:r w:rsidR="005C25B2">
        <w:rPr>
          <w:b/>
          <w:sz w:val="24"/>
          <w:szCs w:val="24"/>
        </w:rPr>
        <w:t>bis</w:t>
      </w:r>
      <w:r w:rsidRPr="00121C7F">
        <w:rPr>
          <w:rFonts w:hint="eastAsia"/>
          <w:b/>
          <w:sz w:val="24"/>
          <w:szCs w:val="24"/>
          <w:lang w:eastAsia="ko-KR"/>
        </w:rPr>
        <w:tab/>
      </w:r>
      <w:r>
        <w:rPr>
          <w:b/>
          <w:sz w:val="24"/>
          <w:szCs w:val="24"/>
          <w:lang w:eastAsia="ko-KR"/>
        </w:rPr>
        <w:tab/>
      </w:r>
      <w:r w:rsidRPr="009501AD">
        <w:rPr>
          <w:b/>
          <w:sz w:val="24"/>
          <w:szCs w:val="24"/>
          <w:lang w:eastAsia="ko-KR"/>
        </w:rPr>
        <w:t>R1-240</w:t>
      </w:r>
      <w:r w:rsidR="00C030F2">
        <w:rPr>
          <w:b/>
          <w:sz w:val="24"/>
          <w:szCs w:val="24"/>
          <w:lang w:eastAsia="ko-KR"/>
        </w:rPr>
        <w:t>8653</w:t>
      </w:r>
    </w:p>
    <w:bookmarkEnd w:id="0"/>
    <w:bookmarkEnd w:id="1"/>
    <w:p w14:paraId="327747E9" w14:textId="77777777" w:rsidR="0054291C" w:rsidRPr="00DB3EA1" w:rsidRDefault="0054291C" w:rsidP="0054291C">
      <w:pPr>
        <w:pStyle w:val="Header"/>
        <w:spacing w:after="240"/>
        <w:rPr>
          <w:noProof w:val="0"/>
          <w:sz w:val="24"/>
          <w:szCs w:val="24"/>
          <w:lang w:val="en-US"/>
        </w:rPr>
      </w:pPr>
      <w:r>
        <w:rPr>
          <w:rFonts w:eastAsia="MS Mincho" w:cs="Arial"/>
          <w:bCs/>
          <w:sz w:val="24"/>
          <w:szCs w:val="24"/>
          <w:lang w:eastAsia="ja-JP"/>
        </w:rPr>
        <w:t>Hefei</w:t>
      </w:r>
      <w:r w:rsidRPr="004B586A">
        <w:rPr>
          <w:rFonts w:eastAsia="MS Mincho" w:cs="Arial"/>
          <w:bCs/>
          <w:sz w:val="24"/>
          <w:szCs w:val="24"/>
          <w:lang w:eastAsia="ja-JP"/>
        </w:rPr>
        <w:t xml:space="preserve">, </w:t>
      </w:r>
      <w:r>
        <w:rPr>
          <w:rFonts w:cs="Arial"/>
          <w:bCs/>
          <w:sz w:val="24"/>
          <w:szCs w:val="24"/>
          <w:lang w:val="en-US" w:eastAsia="ja-JP"/>
        </w:rPr>
        <w:t xml:space="preserve">Anhui, China, </w:t>
      </w:r>
      <w:r>
        <w:rPr>
          <w:rFonts w:cs="Arial"/>
          <w:bCs/>
          <w:sz w:val="24"/>
          <w:szCs w:val="24"/>
          <w:lang w:eastAsia="ja-JP"/>
        </w:rPr>
        <w:t>October 14</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October 18</w:t>
      </w:r>
      <w:r>
        <w:rPr>
          <w:rFonts w:cs="Arial"/>
          <w:bCs/>
          <w:sz w:val="24"/>
          <w:szCs w:val="24"/>
          <w:vertAlign w:val="superscript"/>
          <w:lang w:eastAsia="ja-JP"/>
        </w:rPr>
        <w:t>th</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4</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95F3DD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 xml:space="preserve">network energy saving for NR was endorsed in [1]. One objective 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EF5403">
            <w:pPr>
              <w:numPr>
                <w:ilvl w:val="0"/>
                <w:numId w:val="14"/>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E2C0ABB" w14:textId="77777777" w:rsidR="00FB2EB9" w:rsidRPr="007563E2" w:rsidRDefault="00FB2EB9" w:rsidP="00EF5403">
            <w:pPr>
              <w:numPr>
                <w:ilvl w:val="1"/>
                <w:numId w:val="14"/>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3AA48751" w14:textId="77777777" w:rsidR="00FB2EB9" w:rsidRPr="007563E2" w:rsidRDefault="00FB2EB9" w:rsidP="00EF5403">
            <w:pPr>
              <w:numPr>
                <w:ilvl w:val="1"/>
                <w:numId w:val="14"/>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4E81108" w14:textId="77777777" w:rsidR="00FB2EB9" w:rsidRDefault="00FB2EB9" w:rsidP="00EF5403">
            <w:pPr>
              <w:numPr>
                <w:ilvl w:val="1"/>
                <w:numId w:val="14"/>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65E23B3E" w14:textId="77777777" w:rsidR="00FB2EB9" w:rsidRPr="003E5509" w:rsidRDefault="00FB2EB9" w:rsidP="00EF5403">
            <w:pPr>
              <w:numPr>
                <w:ilvl w:val="2"/>
                <w:numId w:val="14"/>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3307A379" w14:textId="77777777" w:rsidR="00FB2EB9" w:rsidRPr="007563E2" w:rsidRDefault="00FB2EB9" w:rsidP="00EF5403">
            <w:pPr>
              <w:numPr>
                <w:ilvl w:val="1"/>
                <w:numId w:val="14"/>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7172CA7" w14:textId="77777777" w:rsidR="00FB2EB9" w:rsidRDefault="00FB2EB9" w:rsidP="00EF5403">
            <w:pPr>
              <w:numPr>
                <w:ilvl w:val="2"/>
                <w:numId w:val="14"/>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F6C956A" w14:textId="5C92A03E" w:rsidR="00FB2EB9" w:rsidRDefault="00FB2EB9" w:rsidP="00EF5403">
            <w:pPr>
              <w:numPr>
                <w:ilvl w:val="1"/>
                <w:numId w:val="14"/>
              </w:numPr>
              <w:overflowPunct w:val="0"/>
              <w:autoSpaceDE w:val="0"/>
              <w:autoSpaceDN w:val="0"/>
              <w:adjustRightInd w:val="0"/>
              <w:spacing w:beforeLines="50" w:before="120" w:afterLines="50" w:after="120"/>
              <w:ind w:left="1049" w:hanging="329"/>
              <w:jc w:val="both"/>
              <w:textAlignment w:val="baseline"/>
              <w:rPr>
                <w:lang w:eastAsia="ko-KR"/>
              </w:rPr>
            </w:pPr>
            <w:r w:rsidRPr="007563E2">
              <w:rPr>
                <w:lang w:eastAsia="zh-CN"/>
              </w:rPr>
              <w:t xml:space="preserve">Note: there shall be no negative impact to legacy UEs, unless significant benefits are shown </w:t>
            </w:r>
          </w:p>
        </w:tc>
      </w:tr>
    </w:tbl>
    <w:p w14:paraId="66D835D6" w14:textId="582EA0C2"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6705EB">
        <w:rPr>
          <w:rFonts w:eastAsiaTheme="minorEastAsia"/>
          <w:lang w:eastAsia="ko-KR"/>
        </w:rPr>
        <w:t>.</w:t>
      </w:r>
      <w:r>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78E5D23F"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SSB transmission</w:t>
      </w:r>
      <w:r w:rsidR="006D1D04" w:rsidRPr="004E7BAC">
        <w:rPr>
          <w:szCs w:val="20"/>
          <w:lang w:val="en-US"/>
        </w:rPr>
        <w:t>s</w:t>
      </w:r>
      <w:r w:rsidRPr="004E7BAC">
        <w:rPr>
          <w:szCs w:val="20"/>
          <w:lang w:val="en-US"/>
        </w:rPr>
        <w:t xml:space="preserve"> in time domain</w:t>
      </w:r>
    </w:p>
    <w:p w14:paraId="7290F3FB" w14:textId="4C52DF57" w:rsidR="004C6523" w:rsidRDefault="004C6523" w:rsidP="00F56EF2">
      <w:pPr>
        <w:spacing w:line="360" w:lineRule="auto"/>
        <w:jc w:val="both"/>
        <w:rPr>
          <w:lang w:val="en-GB" w:eastAsia="ko-KR"/>
        </w:rPr>
      </w:pPr>
      <w:r>
        <w:rPr>
          <w:lang w:val="en-GB" w:eastAsia="ko-KR"/>
        </w:rPr>
        <w:t xml:space="preserve">The following agreements </w:t>
      </w:r>
      <w:r w:rsidR="00F83597">
        <w:rPr>
          <w:lang w:val="en-GB" w:eastAsia="ko-KR"/>
        </w:rPr>
        <w:t xml:space="preserve">was </w:t>
      </w:r>
      <w:r>
        <w:rPr>
          <w:lang w:val="en-GB" w:eastAsia="ko-KR"/>
        </w:rPr>
        <w:t>made in RAN1#116</w:t>
      </w:r>
      <w:r w:rsidR="005948CF">
        <w:rPr>
          <w:lang w:val="en-GB" w:eastAsia="ko-KR"/>
        </w:rPr>
        <w:t xml:space="preserve"> </w:t>
      </w:r>
      <w:r>
        <w:rPr>
          <w:lang w:val="en-GB" w:eastAsia="ko-KR"/>
        </w:rPr>
        <w:t xml:space="preserve">meeting regarding the adaptation </w:t>
      </w:r>
      <w:r w:rsidR="008206CB">
        <w:rPr>
          <w:lang w:val="en-GB" w:eastAsia="ko-KR"/>
        </w:rPr>
        <w:t>mechanisms for</w:t>
      </w:r>
      <w:r>
        <w:rPr>
          <w:lang w:val="en-GB" w:eastAsia="ko-KR"/>
        </w:rPr>
        <w:t xml:space="preserve"> SSB transmission</w:t>
      </w:r>
      <w:r w:rsidR="008206CB">
        <w:rPr>
          <w:lang w:val="en-GB" w:eastAsia="ko-KR"/>
        </w:rPr>
        <w:t>s</w:t>
      </w:r>
      <w:r>
        <w:rPr>
          <w:lang w:val="en-GB" w:eastAsia="ko-KR"/>
        </w:rPr>
        <w:t xml:space="preserve"> in time domain</w:t>
      </w:r>
      <w:r w:rsidR="001F4C92">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7FC7FBD7" w14:textId="079B91A3" w:rsidTr="004C6523">
        <w:tc>
          <w:tcPr>
            <w:tcW w:w="9628" w:type="dxa"/>
          </w:tcPr>
          <w:p w14:paraId="30FFD5A4" w14:textId="4994E1F2" w:rsidR="004C6523" w:rsidRPr="00FE4736" w:rsidRDefault="004C6523" w:rsidP="004C6523">
            <w:pPr>
              <w:rPr>
                <w:highlight w:val="green"/>
                <w:lang w:eastAsia="x-none"/>
              </w:rPr>
            </w:pPr>
            <w:r w:rsidRPr="00FE4736">
              <w:rPr>
                <w:highlight w:val="green"/>
                <w:lang w:eastAsia="x-none"/>
              </w:rPr>
              <w:t>Agreement</w:t>
            </w:r>
          </w:p>
          <w:p w14:paraId="61B3BCE2" w14:textId="55D529D6" w:rsidR="004C6523" w:rsidRPr="00FE4736" w:rsidRDefault="004C6523" w:rsidP="004C6523">
            <w:r w:rsidRPr="00FE4736">
              <w:t xml:space="preserve">For adaptation of SSB in time-domain, consider the following adaptation mechanisms for further study </w:t>
            </w:r>
          </w:p>
          <w:p w14:paraId="47620ECE" w14:textId="003DB2B3" w:rsidR="004C6523" w:rsidRPr="00FE4736" w:rsidRDefault="004C6523" w:rsidP="00EF5403">
            <w:pPr>
              <w:numPr>
                <w:ilvl w:val="0"/>
                <w:numId w:val="15"/>
              </w:numPr>
              <w:suppressAutoHyphens/>
              <w:spacing w:after="0" w:line="252" w:lineRule="auto"/>
              <w:jc w:val="both"/>
              <w:rPr>
                <w:lang w:eastAsia="x-none"/>
              </w:rPr>
            </w:pPr>
            <w:r w:rsidRPr="00FE4736">
              <w:rPr>
                <w:lang w:eastAsia="x-none"/>
              </w:rPr>
              <w:t>Adaptation of SSB burst periodicity</w:t>
            </w:r>
          </w:p>
          <w:p w14:paraId="17DED379" w14:textId="71FD9E5D" w:rsidR="004C6523" w:rsidRPr="00FE4736" w:rsidRDefault="004C6523" w:rsidP="00EF5403">
            <w:pPr>
              <w:numPr>
                <w:ilvl w:val="0"/>
                <w:numId w:val="15"/>
              </w:numPr>
              <w:suppressAutoHyphens/>
              <w:spacing w:after="0" w:line="252" w:lineRule="auto"/>
              <w:jc w:val="both"/>
              <w:rPr>
                <w:lang w:eastAsia="x-none"/>
              </w:rPr>
            </w:pPr>
            <w:r w:rsidRPr="00FE4736">
              <w:rPr>
                <w:lang w:eastAsia="x-none"/>
              </w:rPr>
              <w:t>Adaptation based on two SSB configurations where up to two configurations can be active</w:t>
            </w:r>
          </w:p>
          <w:p w14:paraId="5A638C3E" w14:textId="112E9440" w:rsidR="004C6523" w:rsidRPr="00FE4736" w:rsidRDefault="004C6523" w:rsidP="00EF5403">
            <w:pPr>
              <w:numPr>
                <w:ilvl w:val="0"/>
                <w:numId w:val="15"/>
              </w:numPr>
              <w:spacing w:after="0"/>
              <w:rPr>
                <w:lang w:eastAsia="x-none"/>
              </w:rPr>
            </w:pPr>
            <w:r w:rsidRPr="00FE4736">
              <w:rPr>
                <w:lang w:eastAsia="x-none"/>
              </w:rPr>
              <w:t>Adaptation based on skipping/transmitting some SSB bursts non-uniformly with single SSB configuration</w:t>
            </w:r>
          </w:p>
          <w:p w14:paraId="380804B6" w14:textId="11CB3C70" w:rsidR="004C6523" w:rsidRPr="00FE4736" w:rsidRDefault="004C6523" w:rsidP="00EF5403">
            <w:pPr>
              <w:numPr>
                <w:ilvl w:val="0"/>
                <w:numId w:val="15"/>
              </w:numPr>
              <w:spacing w:after="0"/>
              <w:rPr>
                <w:lang w:eastAsia="x-none"/>
              </w:rPr>
            </w:pPr>
            <w:r w:rsidRPr="00FE4736">
              <w:rPr>
                <w:lang w:eastAsia="x-none"/>
              </w:rPr>
              <w:t>Adapting the transmitted number of SSBs within a SSB burst</w:t>
            </w:r>
          </w:p>
          <w:p w14:paraId="26A979F5" w14:textId="209DA1B0" w:rsidR="004C6523" w:rsidRPr="00FE4736" w:rsidRDefault="004C6523" w:rsidP="00EF5403">
            <w:pPr>
              <w:numPr>
                <w:ilvl w:val="0"/>
                <w:numId w:val="15"/>
              </w:numPr>
              <w:suppressAutoHyphens/>
              <w:spacing w:after="0" w:line="252" w:lineRule="auto"/>
              <w:jc w:val="both"/>
              <w:rPr>
                <w:lang w:eastAsia="x-none"/>
              </w:rPr>
            </w:pPr>
            <w:r w:rsidRPr="00FE4736">
              <w:rPr>
                <w:lang w:eastAsia="x-none"/>
              </w:rPr>
              <w:t>Cell DTX for SSB adaptation</w:t>
            </w:r>
          </w:p>
          <w:p w14:paraId="4EB87C8D" w14:textId="64AC0B88" w:rsidR="004C6523" w:rsidRPr="00FE4736" w:rsidRDefault="004C6523" w:rsidP="00EF5403">
            <w:pPr>
              <w:numPr>
                <w:ilvl w:val="0"/>
                <w:numId w:val="15"/>
              </w:numPr>
              <w:suppressAutoHyphens/>
              <w:spacing w:after="0" w:line="252" w:lineRule="auto"/>
              <w:jc w:val="both"/>
              <w:rPr>
                <w:lang w:eastAsia="x-none"/>
              </w:rPr>
            </w:pPr>
            <w:r w:rsidRPr="00FE4736">
              <w:rPr>
                <w:lang w:eastAsia="x-none"/>
              </w:rPr>
              <w:t>Whether to support new SSB burst periodicity value(s)</w:t>
            </w:r>
          </w:p>
          <w:p w14:paraId="168F112E" w14:textId="2E82167C" w:rsidR="004C6523" w:rsidRPr="00FE4736" w:rsidRDefault="004C6523" w:rsidP="00EF5403">
            <w:pPr>
              <w:numPr>
                <w:ilvl w:val="0"/>
                <w:numId w:val="15"/>
              </w:numPr>
              <w:suppressAutoHyphens/>
              <w:spacing w:after="0" w:line="252" w:lineRule="auto"/>
              <w:jc w:val="both"/>
              <w:rPr>
                <w:lang w:eastAsia="x-none"/>
              </w:rPr>
            </w:pPr>
            <w:r w:rsidRPr="00FE4736">
              <w:rPr>
                <w:lang w:eastAsia="x-none"/>
              </w:rPr>
              <w:t>Whether to support new SSB burst(s) (i.e. how SSB transmission is made within a burst)</w:t>
            </w:r>
          </w:p>
          <w:p w14:paraId="0992D107" w14:textId="1501F829" w:rsidR="004C6523" w:rsidRPr="00FE4736" w:rsidRDefault="004C6523" w:rsidP="00EF5403">
            <w:pPr>
              <w:numPr>
                <w:ilvl w:val="1"/>
                <w:numId w:val="15"/>
              </w:numPr>
              <w:suppressAutoHyphens/>
              <w:spacing w:after="0" w:line="252" w:lineRule="auto"/>
              <w:jc w:val="both"/>
              <w:rPr>
                <w:lang w:eastAsia="x-none"/>
              </w:rPr>
            </w:pPr>
            <w:r w:rsidRPr="00FE4736">
              <w:rPr>
                <w:lang w:eastAsia="x-none"/>
              </w:rPr>
              <w:t xml:space="preserve">New compact SSB burst(s) </w:t>
            </w:r>
          </w:p>
          <w:p w14:paraId="6069BFAD" w14:textId="3AEE986C" w:rsidR="004C6523" w:rsidRPr="00FE4736" w:rsidRDefault="004C6523" w:rsidP="00EF5403">
            <w:pPr>
              <w:numPr>
                <w:ilvl w:val="1"/>
                <w:numId w:val="15"/>
              </w:numPr>
              <w:suppressAutoHyphens/>
              <w:spacing w:after="0" w:line="252" w:lineRule="auto"/>
              <w:jc w:val="both"/>
              <w:rPr>
                <w:lang w:eastAsia="x-none"/>
              </w:rPr>
            </w:pPr>
            <w:r w:rsidRPr="00FE4736">
              <w:rPr>
                <w:lang w:eastAsia="x-none"/>
              </w:rPr>
              <w:t>Adapting the position of SSBs within a SSB burst</w:t>
            </w:r>
          </w:p>
          <w:p w14:paraId="2217A2A9" w14:textId="778D6D00" w:rsidR="004C6523" w:rsidRPr="00AA48D1" w:rsidRDefault="004C6523" w:rsidP="00EF5403">
            <w:pPr>
              <w:numPr>
                <w:ilvl w:val="0"/>
                <w:numId w:val="15"/>
              </w:numPr>
              <w:suppressAutoHyphens/>
              <w:spacing w:after="0" w:line="252" w:lineRule="auto"/>
              <w:jc w:val="both"/>
              <w:rPr>
                <w:lang w:eastAsia="x-none"/>
              </w:rPr>
            </w:pPr>
            <w:r w:rsidRPr="00FE4736">
              <w:rPr>
                <w:lang w:eastAsia="x-none"/>
              </w:rPr>
              <w:t>Other mechanisms/combinations are not precluded</w:t>
            </w:r>
          </w:p>
        </w:tc>
      </w:tr>
    </w:tbl>
    <w:p w14:paraId="7BB89A95" w14:textId="77777777" w:rsidR="00F83597" w:rsidRDefault="00F83597" w:rsidP="00F83597">
      <w:pPr>
        <w:spacing w:line="360" w:lineRule="auto"/>
        <w:jc w:val="both"/>
        <w:rPr>
          <w:lang w:val="en-GB" w:eastAsia="ko-KR"/>
        </w:rPr>
      </w:pPr>
    </w:p>
    <w:p w14:paraId="24DB1DAA" w14:textId="762EDEC5" w:rsidR="00F83597" w:rsidRDefault="00F83597" w:rsidP="00F83597">
      <w:pPr>
        <w:spacing w:line="360" w:lineRule="auto"/>
        <w:jc w:val="both"/>
        <w:rPr>
          <w:lang w:val="en-GB" w:eastAsia="ko-KR"/>
        </w:rPr>
      </w:pPr>
      <w:r>
        <w:rPr>
          <w:lang w:val="en-GB" w:eastAsia="ko-KR"/>
        </w:rPr>
        <w:t>The following agreements was further made in RAN1#117 meeting [5].</w:t>
      </w:r>
    </w:p>
    <w:tbl>
      <w:tblPr>
        <w:tblStyle w:val="TableGrid"/>
        <w:tblW w:w="0" w:type="auto"/>
        <w:tblLook w:val="04A0" w:firstRow="1" w:lastRow="0" w:firstColumn="1" w:lastColumn="0" w:noHBand="0" w:noVBand="1"/>
      </w:tblPr>
      <w:tblGrid>
        <w:gridCol w:w="9628"/>
      </w:tblGrid>
      <w:tr w:rsidR="005948CF" w14:paraId="19786DDB" w14:textId="77777777" w:rsidTr="005948CF">
        <w:tc>
          <w:tcPr>
            <w:tcW w:w="9628" w:type="dxa"/>
          </w:tcPr>
          <w:p w14:paraId="4D3FEBBD" w14:textId="77777777" w:rsidR="005948CF" w:rsidRPr="005D5577" w:rsidRDefault="005948CF" w:rsidP="005948CF">
            <w:pPr>
              <w:rPr>
                <w:b/>
                <w:bCs/>
                <w:lang w:eastAsia="x-none"/>
              </w:rPr>
            </w:pPr>
            <w:r w:rsidRPr="005D5577">
              <w:rPr>
                <w:b/>
                <w:bCs/>
                <w:highlight w:val="green"/>
                <w:lang w:eastAsia="x-none"/>
              </w:rPr>
              <w:t>Agreement</w:t>
            </w:r>
          </w:p>
          <w:p w14:paraId="284385A8" w14:textId="77777777" w:rsidR="005948CF" w:rsidRPr="00D26E4E" w:rsidRDefault="005948CF" w:rsidP="005948CF">
            <w:pPr>
              <w:rPr>
                <w:lang w:eastAsia="x-none"/>
              </w:rPr>
            </w:pPr>
            <w:r w:rsidRPr="00D26E4E">
              <w:rPr>
                <w:lang w:eastAsia="x-none"/>
              </w:rPr>
              <w:t>For adaptation of SSB in time-domain, Option 1 is supported</w:t>
            </w:r>
          </w:p>
          <w:p w14:paraId="416B4942" w14:textId="77777777" w:rsidR="005948CF" w:rsidRPr="00D26E4E" w:rsidRDefault="005948CF" w:rsidP="00EF5403">
            <w:pPr>
              <w:numPr>
                <w:ilvl w:val="0"/>
                <w:numId w:val="15"/>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4BE650E7" w14:textId="77777777" w:rsidR="005948CF" w:rsidRPr="00D26E4E" w:rsidRDefault="005948CF" w:rsidP="00EF5403">
            <w:pPr>
              <w:numPr>
                <w:ilvl w:val="0"/>
                <w:numId w:val="15"/>
              </w:numPr>
              <w:suppressAutoHyphens/>
              <w:spacing w:after="0"/>
              <w:rPr>
                <w:rFonts w:cs="Times"/>
                <w:lang w:eastAsia="x-none"/>
              </w:rPr>
            </w:pPr>
            <w:r w:rsidRPr="00D26E4E">
              <w:rPr>
                <w:rFonts w:cs="Times"/>
                <w:lang w:eastAsia="ko-KR"/>
              </w:rPr>
              <w:t>Note: Using Option 2 to realize Option 1 is not precluded</w:t>
            </w:r>
          </w:p>
          <w:p w14:paraId="5DBA8548" w14:textId="77777777" w:rsidR="005948CF" w:rsidRPr="00D26E4E" w:rsidRDefault="005948CF" w:rsidP="00EF5403">
            <w:pPr>
              <w:numPr>
                <w:ilvl w:val="1"/>
                <w:numId w:val="15"/>
              </w:numPr>
              <w:suppressAutoHyphens/>
              <w:spacing w:after="0"/>
              <w:rPr>
                <w:rFonts w:cs="Times"/>
              </w:rPr>
            </w:pPr>
            <w:r w:rsidRPr="00D26E4E">
              <w:rPr>
                <w:rFonts w:cs="Times"/>
              </w:rPr>
              <w:t>Option 2: Adaptation based on two SSB configurations [where up to two configurations can be active]</w:t>
            </w:r>
          </w:p>
          <w:p w14:paraId="5798136A" w14:textId="77777777" w:rsidR="005948CF" w:rsidRPr="00D26E4E" w:rsidRDefault="005948CF" w:rsidP="00EF5403">
            <w:pPr>
              <w:numPr>
                <w:ilvl w:val="2"/>
                <w:numId w:val="15"/>
              </w:numPr>
              <w:suppressAutoHyphens/>
              <w:spacing w:after="0"/>
              <w:rPr>
                <w:rFonts w:cs="Times"/>
              </w:rPr>
            </w:pPr>
            <w:r w:rsidRPr="00D26E4E">
              <w:rPr>
                <w:rFonts w:cs="Times"/>
              </w:rPr>
              <w:t>FFS: details of the differences between the two SSB configurations, e.g. two different periodicities</w:t>
            </w:r>
          </w:p>
          <w:p w14:paraId="002DB7CE" w14:textId="77777777" w:rsidR="005948CF" w:rsidRPr="00D26E4E" w:rsidRDefault="005948CF" w:rsidP="00EF5403">
            <w:pPr>
              <w:numPr>
                <w:ilvl w:val="0"/>
                <w:numId w:val="15"/>
              </w:numPr>
              <w:suppressAutoHyphens/>
              <w:spacing w:after="0"/>
              <w:rPr>
                <w:rFonts w:cs="Times"/>
                <w:lang w:eastAsia="x-none"/>
              </w:rPr>
            </w:pPr>
            <w:r w:rsidRPr="00D26E4E">
              <w:rPr>
                <w:rFonts w:cs="Times"/>
                <w:lang w:eastAsia="x-none"/>
              </w:rPr>
              <w:t xml:space="preserve">FFS: Details including applicable scenarios </w:t>
            </w:r>
          </w:p>
          <w:p w14:paraId="13AE1C18" w14:textId="64EFF98F" w:rsidR="005948CF" w:rsidRPr="00474341" w:rsidRDefault="005948CF" w:rsidP="00EF5403">
            <w:pPr>
              <w:numPr>
                <w:ilvl w:val="0"/>
                <w:numId w:val="15"/>
              </w:numPr>
              <w:suppressAutoHyphens/>
              <w:spacing w:after="0"/>
              <w:rPr>
                <w:rFonts w:cs="Times"/>
                <w:lang w:eastAsia="x-none"/>
              </w:rPr>
            </w:pPr>
            <w:r w:rsidRPr="00D26E4E">
              <w:rPr>
                <w:rFonts w:cs="Times"/>
                <w:lang w:eastAsia="x-none"/>
              </w:rPr>
              <w:t>FFS: Support of Cell DTX for connected mode UEs for SSB</w:t>
            </w:r>
          </w:p>
        </w:tc>
      </w:tr>
    </w:tbl>
    <w:p w14:paraId="552343A2" w14:textId="05A3774C" w:rsidR="00CB003B" w:rsidRPr="00F56EF2" w:rsidRDefault="008206CB" w:rsidP="00F56EF2">
      <w:pPr>
        <w:spacing w:before="240" w:line="360" w:lineRule="auto"/>
        <w:jc w:val="both"/>
        <w:rPr>
          <w:lang w:val="en-GB" w:eastAsia="ko-KR"/>
        </w:rPr>
      </w:pPr>
      <w:r>
        <w:rPr>
          <w:lang w:val="en-GB" w:eastAsia="ko-KR"/>
        </w:rPr>
        <w:lastRenderedPageBreak/>
        <w:t xml:space="preserve">Adaptation of SSB burst periodicity </w:t>
      </w:r>
      <w:r w:rsidR="00F83597">
        <w:rPr>
          <w:lang w:val="en-GB" w:eastAsia="ko-KR"/>
        </w:rPr>
        <w:t xml:space="preserve">was </w:t>
      </w:r>
      <w:r>
        <w:rPr>
          <w:lang w:val="en-GB" w:eastAsia="ko-KR"/>
        </w:rPr>
        <w:t xml:space="preserve">proposed by quite a few companies as </w:t>
      </w:r>
      <w:r w:rsidR="0066141B">
        <w:rPr>
          <w:lang w:val="en-GB" w:eastAsia="ko-KR"/>
        </w:rPr>
        <w:t>an</w:t>
      </w:r>
      <w:r>
        <w:rPr>
          <w:lang w:val="en-GB" w:eastAsia="ko-KR"/>
        </w:rPr>
        <w:t xml:space="preserve"> adaptation mechanism for SSB transmissions in time domain. The basic idea is the SSB burst periodicity can change for different period</w:t>
      </w:r>
      <w:r w:rsidR="0066141B">
        <w:rPr>
          <w:lang w:val="en-GB" w:eastAsia="ko-KR"/>
        </w:rPr>
        <w:t xml:space="preserve">s where the supported periodicities for SSB transmission are </w:t>
      </w:r>
      <w:r w:rsidR="0066141B" w:rsidRPr="00F56EF2">
        <w:rPr>
          <w:lang w:val="en-GB" w:eastAsia="ko-KR"/>
        </w:rPr>
        <w:t>{ms5, ms10, ms20, ms40, ms80, ms160}.</w:t>
      </w:r>
      <w:r>
        <w:rPr>
          <w:lang w:val="en-GB" w:eastAsia="ko-KR"/>
        </w:rPr>
        <w:t xml:space="preserve"> A simplest way is switching between two periodicities where one </w:t>
      </w:r>
      <w:r w:rsidR="0066141B">
        <w:rPr>
          <w:lang w:val="en-GB" w:eastAsia="ko-KR"/>
        </w:rPr>
        <w:t xml:space="preserve">periodicity </w:t>
      </w:r>
      <w:r>
        <w:rPr>
          <w:lang w:val="en-GB" w:eastAsia="ko-KR"/>
        </w:rPr>
        <w:t xml:space="preserve">is smaller than the other. </w:t>
      </w:r>
      <w:r w:rsidR="0066141B">
        <w:rPr>
          <w:lang w:val="en-GB" w:eastAsia="ko-KR"/>
        </w:rPr>
        <w:t>For</w:t>
      </w:r>
      <w:r w:rsidR="00CB003B" w:rsidRPr="00F56EF2">
        <w:rPr>
          <w:lang w:val="en-GB" w:eastAsia="ko-KR"/>
        </w:rPr>
        <w:t xml:space="preserve"> example</w:t>
      </w:r>
      <w:r w:rsidR="0066141B" w:rsidRPr="00F56EF2">
        <w:rPr>
          <w:lang w:val="en-GB" w:eastAsia="ko-KR"/>
        </w:rPr>
        <w:t>, as shown</w:t>
      </w:r>
      <w:r w:rsidR="00CB003B" w:rsidRPr="00F56EF2">
        <w:rPr>
          <w:lang w:val="en-GB" w:eastAsia="ko-KR"/>
        </w:rPr>
        <w:t xml:space="preserve"> in Figure 1</w:t>
      </w:r>
      <w:r w:rsidR="0066141B" w:rsidRPr="00F56EF2">
        <w:rPr>
          <w:lang w:val="en-GB" w:eastAsia="ko-KR"/>
        </w:rPr>
        <w:t xml:space="preserve"> an example is given for</w:t>
      </w:r>
      <w:r w:rsidR="00CB003B" w:rsidRPr="00F56EF2">
        <w:rPr>
          <w:lang w:val="en-GB" w:eastAsia="ko-KR"/>
        </w:rPr>
        <w:t xml:space="preserve"> </w:t>
      </w:r>
      <w:r w:rsidR="00CB003B">
        <w:rPr>
          <w:lang w:val="en-GB" w:eastAsia="ko-KR"/>
        </w:rPr>
        <w:t>switching between the periodicity of 5ms and 20ms.</w:t>
      </w:r>
    </w:p>
    <w:p w14:paraId="21F26494" w14:textId="4BD928F8" w:rsidR="00CB003B" w:rsidRDefault="00F56EF2" w:rsidP="00271ECF">
      <w:pPr>
        <w:jc w:val="center"/>
      </w:pPr>
      <w:r w:rsidRPr="00F56EF2">
        <w:rPr>
          <w:noProof/>
          <w:lang w:eastAsia="zh-CN"/>
        </w:rPr>
        <w:drawing>
          <wp:inline distT="0" distB="0" distL="0" distR="0" wp14:anchorId="21ABE846" wp14:editId="35CC9F1C">
            <wp:extent cx="5400000" cy="10482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048288"/>
                    </a:xfrm>
                    <a:prstGeom prst="rect">
                      <a:avLst/>
                    </a:prstGeom>
                    <a:noFill/>
                    <a:ln>
                      <a:noFill/>
                    </a:ln>
                  </pic:spPr>
                </pic:pic>
              </a:graphicData>
            </a:graphic>
          </wp:inline>
        </w:drawing>
      </w:r>
    </w:p>
    <w:p w14:paraId="5FB8EA3D" w14:textId="196EDC09" w:rsidR="00CB003B" w:rsidRDefault="0062350D" w:rsidP="0062350D">
      <w:pPr>
        <w:jc w:val="center"/>
        <w:rPr>
          <w:b/>
          <w:bCs/>
        </w:rPr>
      </w:pPr>
      <w:r w:rsidRPr="0062350D">
        <w:rPr>
          <w:b/>
          <w:bCs/>
        </w:rPr>
        <w:t>Figure 1</w:t>
      </w:r>
    </w:p>
    <w:p w14:paraId="4CFBFF6A" w14:textId="2D6BA88F" w:rsidR="0062350D" w:rsidRDefault="00736F75" w:rsidP="00F56EF2">
      <w:pPr>
        <w:spacing w:line="360" w:lineRule="auto"/>
        <w:jc w:val="both"/>
        <w:rPr>
          <w:lang w:val="en-GB" w:eastAsia="ko-KR"/>
        </w:rPr>
      </w:pPr>
      <w:r>
        <w:rPr>
          <w:lang w:val="en-GB" w:eastAsia="ko-KR"/>
        </w:rPr>
        <w:t>The</w:t>
      </w:r>
      <w:r w:rsidR="0062350D">
        <w:rPr>
          <w:lang w:val="en-GB" w:eastAsia="ko-KR"/>
        </w:rPr>
        <w:t xml:space="preserve"> SSB burst </w:t>
      </w:r>
      <w:r>
        <w:rPr>
          <w:lang w:val="en-GB" w:eastAsia="ko-KR"/>
        </w:rPr>
        <w:t xml:space="preserve">transmission </w:t>
      </w:r>
      <w:r w:rsidR="0062350D">
        <w:rPr>
          <w:lang w:val="en-GB" w:eastAsia="ko-KR"/>
        </w:rPr>
        <w:t xml:space="preserve">pattern </w:t>
      </w:r>
      <w:r>
        <w:rPr>
          <w:lang w:val="en-GB" w:eastAsia="ko-KR"/>
        </w:rPr>
        <w:t xml:space="preserve">achieved by adaptation of SSB burst periodicity </w:t>
      </w:r>
      <w:r w:rsidR="0062350D">
        <w:rPr>
          <w:lang w:val="en-GB" w:eastAsia="ko-KR"/>
        </w:rPr>
        <w:t xml:space="preserve">can also be achieved by enhanced cell DTX </w:t>
      </w:r>
      <w:r w:rsidR="005A033F">
        <w:rPr>
          <w:lang w:val="en-GB" w:eastAsia="ko-KR"/>
        </w:rPr>
        <w:t xml:space="preserve">applicable to </w:t>
      </w:r>
      <w:r w:rsidR="0062350D">
        <w:rPr>
          <w:lang w:val="en-GB" w:eastAsia="ko-KR"/>
        </w:rPr>
        <w:t>SSB burst</w:t>
      </w:r>
      <w:r w:rsidR="005A033F">
        <w:rPr>
          <w:lang w:val="en-GB" w:eastAsia="ko-KR"/>
        </w:rPr>
        <w:t>s with a short periodicity</w:t>
      </w:r>
      <w:r>
        <w:rPr>
          <w:lang w:val="en-GB" w:eastAsia="ko-KR"/>
        </w:rPr>
        <w:t>.</w:t>
      </w:r>
      <w:r w:rsidR="0062350D">
        <w:rPr>
          <w:lang w:val="en-GB" w:eastAsia="ko-KR"/>
        </w:rPr>
        <w:t xml:space="preserve"> </w:t>
      </w:r>
      <w:r>
        <w:rPr>
          <w:lang w:val="en-GB" w:eastAsia="ko-KR"/>
        </w:rPr>
        <w:t>A</w:t>
      </w:r>
      <w:r w:rsidR="0062350D">
        <w:rPr>
          <w:lang w:val="en-GB" w:eastAsia="ko-KR"/>
        </w:rPr>
        <w:t>s shown in Figure 2</w:t>
      </w:r>
      <w:r>
        <w:rPr>
          <w:lang w:val="en-GB" w:eastAsia="ko-KR"/>
        </w:rPr>
        <w:t xml:space="preserve">, the </w:t>
      </w:r>
      <w:r w:rsidR="000678CA">
        <w:rPr>
          <w:lang w:val="en-GB" w:eastAsia="ko-KR"/>
        </w:rPr>
        <w:t>SSB burst transmission pattern in Figure 1 is achieved by cell DTX operation assuming t</w:t>
      </w:r>
      <w:r w:rsidR="00271ECF">
        <w:rPr>
          <w:lang w:val="en-GB" w:eastAsia="ko-KR"/>
        </w:rPr>
        <w:t xml:space="preserve">he SSB bursts overlapping with non-active period </w:t>
      </w:r>
      <w:r w:rsidR="000678CA">
        <w:rPr>
          <w:lang w:val="en-GB" w:eastAsia="ko-KR"/>
        </w:rPr>
        <w:t xml:space="preserve">of cell DTX </w:t>
      </w:r>
      <w:r w:rsidR="00271ECF">
        <w:rPr>
          <w:lang w:val="en-GB" w:eastAsia="ko-KR"/>
        </w:rPr>
        <w:t>are not transmitted by the network.</w:t>
      </w:r>
    </w:p>
    <w:p w14:paraId="629B0317" w14:textId="7DA709B3" w:rsidR="0062350D" w:rsidRDefault="00F56EF2" w:rsidP="00271ECF">
      <w:pPr>
        <w:jc w:val="center"/>
        <w:rPr>
          <w:lang w:val="en-GB" w:eastAsia="ko-KR"/>
        </w:rPr>
      </w:pPr>
      <w:r w:rsidRPr="00F56EF2">
        <w:rPr>
          <w:noProof/>
          <w:lang w:eastAsia="zh-CN"/>
        </w:rPr>
        <w:drawing>
          <wp:inline distT="0" distB="0" distL="0" distR="0" wp14:anchorId="2884A6E2" wp14:editId="3B91E9B3">
            <wp:extent cx="5400000" cy="123766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237663"/>
                    </a:xfrm>
                    <a:prstGeom prst="rect">
                      <a:avLst/>
                    </a:prstGeom>
                    <a:noFill/>
                    <a:ln>
                      <a:noFill/>
                    </a:ln>
                  </pic:spPr>
                </pic:pic>
              </a:graphicData>
            </a:graphic>
          </wp:inline>
        </w:drawing>
      </w:r>
    </w:p>
    <w:p w14:paraId="0778219B" w14:textId="79D869E5" w:rsidR="00271ECF" w:rsidRDefault="00271ECF" w:rsidP="00271ECF">
      <w:pPr>
        <w:jc w:val="center"/>
        <w:rPr>
          <w:b/>
          <w:bCs/>
        </w:rPr>
      </w:pPr>
      <w:r w:rsidRPr="0062350D">
        <w:rPr>
          <w:b/>
          <w:bCs/>
        </w:rPr>
        <w:t xml:space="preserve">Figure </w:t>
      </w:r>
      <w:r>
        <w:rPr>
          <w:b/>
          <w:bCs/>
        </w:rPr>
        <w:t>2</w:t>
      </w:r>
    </w:p>
    <w:p w14:paraId="1BB3ED50" w14:textId="61546FFD" w:rsidR="00F83597" w:rsidRDefault="00F83597" w:rsidP="00930FB2">
      <w:pPr>
        <w:spacing w:line="360" w:lineRule="auto"/>
        <w:jc w:val="both"/>
        <w:rPr>
          <w:lang w:val="en-GB" w:eastAsia="ko-KR"/>
        </w:rPr>
      </w:pPr>
      <w:r w:rsidRPr="006F3D47">
        <w:rPr>
          <w:b/>
          <w:bCs/>
          <w:lang w:val="en-GB" w:eastAsia="ko-KR"/>
        </w:rPr>
        <w:t xml:space="preserve">Observation </w:t>
      </w:r>
      <w:r>
        <w:rPr>
          <w:b/>
          <w:bCs/>
          <w:lang w:val="en-GB" w:eastAsia="ko-KR"/>
        </w:rPr>
        <w:t>1</w:t>
      </w:r>
      <w:r w:rsidRPr="006F3D47">
        <w:rPr>
          <w:b/>
          <w:bCs/>
          <w:lang w:val="en-GB" w:eastAsia="ko-KR"/>
        </w:rPr>
        <w:t xml:space="preserve">: </w:t>
      </w:r>
      <w:r w:rsidRPr="00474341">
        <w:rPr>
          <w:rFonts w:cs="Times"/>
          <w:u w:val="single"/>
          <w:lang w:eastAsia="x-none"/>
        </w:rPr>
        <w:t>Adaptation of SSB burst periodicity</w:t>
      </w:r>
      <w:r w:rsidRPr="00456A85">
        <w:rPr>
          <w:u w:val="single"/>
          <w:lang w:val="en-GB" w:eastAsia="ko-KR"/>
        </w:rPr>
        <w:t xml:space="preserve"> </w:t>
      </w:r>
      <w:r>
        <w:rPr>
          <w:u w:val="single"/>
          <w:lang w:val="en-GB" w:eastAsia="ko-KR"/>
        </w:rPr>
        <w:t xml:space="preserve">can be </w:t>
      </w:r>
      <w:r w:rsidR="00940CAA">
        <w:rPr>
          <w:u w:val="single"/>
          <w:lang w:val="en-GB" w:eastAsia="ko-KR"/>
        </w:rPr>
        <w:t xml:space="preserve">achieved by </w:t>
      </w:r>
      <w:r w:rsidRPr="006F3D47">
        <w:rPr>
          <w:u w:val="single"/>
          <w:lang w:val="en-GB" w:eastAsia="ko-KR"/>
        </w:rPr>
        <w:t>cell DTX operation.</w:t>
      </w:r>
    </w:p>
    <w:p w14:paraId="7B0199D9" w14:textId="126DDC95" w:rsidR="00271ECF" w:rsidRPr="0062350D" w:rsidRDefault="00271ECF" w:rsidP="00930FB2">
      <w:pPr>
        <w:spacing w:line="360" w:lineRule="auto"/>
        <w:jc w:val="both"/>
        <w:rPr>
          <w:lang w:val="en-GB" w:eastAsia="ko-KR"/>
        </w:rPr>
      </w:pPr>
      <w:r>
        <w:rPr>
          <w:lang w:val="en-GB" w:eastAsia="ko-KR"/>
        </w:rPr>
        <w:t>In addition, cell DTX can provide a more flexible configurations compared with SSB burst periodicity adaptation and the specification impact of extending cell DTX operation to SSB transmission</w:t>
      </w:r>
      <w:r w:rsidR="005F08AE">
        <w:rPr>
          <w:lang w:val="en-GB" w:eastAsia="ko-KR"/>
        </w:rPr>
        <w:t>s</w:t>
      </w:r>
      <w:r>
        <w:rPr>
          <w:lang w:val="en-GB" w:eastAsia="ko-KR"/>
        </w:rPr>
        <w:t xml:space="preserve"> is minimum. On the other hand, to support SSB burst periodicity adaptation, quite a few details need to be specified, for example, how to configure the two periodicities, the restriction on the switching point, and etc.</w:t>
      </w:r>
      <w:r w:rsidR="005F08AE">
        <w:rPr>
          <w:lang w:val="en-GB" w:eastAsia="ko-KR"/>
        </w:rPr>
        <w:t xml:space="preserve"> </w:t>
      </w:r>
      <w:r w:rsidR="005F08AE">
        <w:rPr>
          <w:lang w:val="en-GB" w:eastAsia="ko-KR"/>
        </w:rPr>
        <w:lastRenderedPageBreak/>
        <w:t>More importantly, extending cell DTX operation to SSB transmissions can help align with the adaption of UE specific channels/signals and can be beneficial for network energy saving.</w:t>
      </w:r>
    </w:p>
    <w:p w14:paraId="44B35C37" w14:textId="6B24530F" w:rsidR="004C6523" w:rsidRPr="006F3D47" w:rsidRDefault="006F3D47" w:rsidP="00930FB2">
      <w:pPr>
        <w:spacing w:line="360" w:lineRule="auto"/>
        <w:jc w:val="both"/>
        <w:rPr>
          <w:u w:val="single"/>
          <w:lang w:val="en-GB" w:eastAsia="ko-KR"/>
        </w:rPr>
      </w:pPr>
      <w:r w:rsidRPr="006F3D47">
        <w:rPr>
          <w:b/>
          <w:bCs/>
          <w:lang w:val="en-GB" w:eastAsia="ko-KR"/>
        </w:rPr>
        <w:t xml:space="preserve">Observation </w:t>
      </w:r>
      <w:r w:rsidR="00F83597">
        <w:rPr>
          <w:b/>
          <w:bCs/>
          <w:lang w:val="en-GB" w:eastAsia="ko-KR"/>
        </w:rPr>
        <w:t>2</w:t>
      </w:r>
      <w:r w:rsidRPr="006F3D47">
        <w:rPr>
          <w:b/>
          <w:bCs/>
          <w:lang w:val="en-GB" w:eastAsia="ko-KR"/>
        </w:rPr>
        <w:t xml:space="preserve">: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2E39338A" w14:textId="77777777" w:rsidR="00576270" w:rsidRDefault="00930FB2" w:rsidP="00930FB2">
      <w:pPr>
        <w:spacing w:line="360" w:lineRule="auto"/>
        <w:jc w:val="both"/>
        <w:rPr>
          <w:lang w:val="en-GB" w:eastAsia="ko-KR"/>
        </w:rPr>
      </w:pPr>
      <w:r w:rsidRPr="00930FB2">
        <w:rPr>
          <w:lang w:val="en-GB" w:eastAsia="ko-KR"/>
        </w:rPr>
        <w:t xml:space="preserve">For the mechanisms of adaptation </w:t>
      </w:r>
      <w:r w:rsidRPr="006E4E86">
        <w:rPr>
          <w:lang w:val="en-GB" w:eastAsia="ko-KR"/>
        </w:rPr>
        <w:t>within a SSB burst (e.g., the 4</w:t>
      </w:r>
      <w:r w:rsidRPr="006E4E86">
        <w:rPr>
          <w:vertAlign w:val="superscript"/>
          <w:lang w:val="en-GB" w:eastAsia="ko-KR"/>
        </w:rPr>
        <w:t>th</w:t>
      </w:r>
      <w:r w:rsidRPr="006E4E86">
        <w:rPr>
          <w:lang w:val="en-GB" w:eastAsia="ko-KR"/>
        </w:rPr>
        <w:t xml:space="preserve"> bullet in the above</w:t>
      </w:r>
      <w:r w:rsidR="00576270">
        <w:rPr>
          <w:lang w:val="en-GB" w:eastAsia="ko-KR"/>
        </w:rPr>
        <w:t xml:space="preserve"> RAN1#116</w:t>
      </w:r>
      <w:r w:rsidRPr="006E4E86">
        <w:rPr>
          <w:lang w:val="en-GB" w:eastAsia="ko-KR"/>
        </w:rPr>
        <w:t xml:space="preserve"> agreement) or dynamic skipping/transmitting SSB burst (e.g., the 3</w:t>
      </w:r>
      <w:r w:rsidRPr="006E4E86">
        <w:rPr>
          <w:vertAlign w:val="superscript"/>
          <w:lang w:val="en-GB" w:eastAsia="ko-KR"/>
        </w:rPr>
        <w:t>rd</w:t>
      </w:r>
      <w:r w:rsidRPr="006E4E86">
        <w:rPr>
          <w:lang w:val="en-GB" w:eastAsia="ko-KR"/>
        </w:rPr>
        <w:t xml:space="preserve"> bullet in the above </w:t>
      </w:r>
      <w:r w:rsidR="00576270">
        <w:rPr>
          <w:lang w:val="en-GB" w:eastAsia="ko-KR"/>
        </w:rPr>
        <w:t>RAN1#116</w:t>
      </w:r>
      <w:r w:rsidR="00576270" w:rsidRPr="006E4E86">
        <w:rPr>
          <w:lang w:val="en-GB" w:eastAsia="ko-KR"/>
        </w:rPr>
        <w:t xml:space="preserve"> </w:t>
      </w:r>
      <w:r w:rsidRPr="006E4E86">
        <w:rPr>
          <w:lang w:val="en-GB" w:eastAsia="ko-KR"/>
        </w:rPr>
        <w:t xml:space="preserve">agreement), they need </w:t>
      </w:r>
      <w:r w:rsidRPr="00930FB2">
        <w:rPr>
          <w:lang w:val="en-GB" w:eastAsia="ko-KR"/>
        </w:rPr>
        <w:t xml:space="preserve">further justification and can be deprioritized at this stage. On the other hand, if it is justified, extending cell DTX operation to SSB transmissions can also achieve </w:t>
      </w:r>
      <w:r w:rsidRPr="006E4E86">
        <w:rPr>
          <w:lang w:val="en-GB" w:eastAsia="ko-KR"/>
        </w:rPr>
        <w:t xml:space="preserve">these two types of adaptation mechanism </w:t>
      </w:r>
      <w:r w:rsidRPr="00930FB2">
        <w:rPr>
          <w:lang w:val="en-GB" w:eastAsia="ko-KR"/>
        </w:rPr>
        <w:t>in some extend</w:t>
      </w:r>
      <w:r>
        <w:rPr>
          <w:lang w:val="en-GB" w:eastAsia="ko-KR"/>
        </w:rPr>
        <w:t xml:space="preserve">. </w:t>
      </w:r>
    </w:p>
    <w:p w14:paraId="7E2ECF59" w14:textId="03E038EB" w:rsidR="00576270" w:rsidRDefault="00576270" w:rsidP="00930FB2">
      <w:pPr>
        <w:spacing w:line="360" w:lineRule="auto"/>
        <w:jc w:val="both"/>
        <w:rPr>
          <w:lang w:val="en-GB" w:eastAsia="ko-KR"/>
        </w:rPr>
      </w:pPr>
      <w:r>
        <w:rPr>
          <w:lang w:val="en-GB" w:eastAsia="ko-KR"/>
        </w:rPr>
        <w:t>In RAN1#118 meeting, the following agreement was made</w:t>
      </w:r>
      <w:r w:rsidR="00062720">
        <w:rPr>
          <w:lang w:val="en-GB" w:eastAsia="ko-KR"/>
        </w:rPr>
        <w:t xml:space="preserve"> [6]</w:t>
      </w:r>
      <w:r>
        <w:rPr>
          <w:lang w:val="en-GB" w:eastAsia="ko-KR"/>
        </w:rPr>
        <w:t>.</w:t>
      </w:r>
    </w:p>
    <w:tbl>
      <w:tblPr>
        <w:tblStyle w:val="TableGrid"/>
        <w:tblW w:w="0" w:type="auto"/>
        <w:tblLook w:val="04A0" w:firstRow="1" w:lastRow="0" w:firstColumn="1" w:lastColumn="0" w:noHBand="0" w:noVBand="1"/>
      </w:tblPr>
      <w:tblGrid>
        <w:gridCol w:w="9628"/>
      </w:tblGrid>
      <w:tr w:rsidR="00576270" w14:paraId="54DA545E" w14:textId="77777777" w:rsidTr="00576270">
        <w:tc>
          <w:tcPr>
            <w:tcW w:w="9628" w:type="dxa"/>
          </w:tcPr>
          <w:p w14:paraId="1470EE83" w14:textId="77777777" w:rsidR="00576270" w:rsidRPr="00836D9F" w:rsidRDefault="00576270" w:rsidP="00576270">
            <w:pPr>
              <w:rPr>
                <w:lang w:eastAsia="x-none"/>
              </w:rPr>
            </w:pPr>
            <w:r w:rsidRPr="00836D9F">
              <w:rPr>
                <w:highlight w:val="green"/>
                <w:lang w:eastAsia="x-none"/>
              </w:rPr>
              <w:t>Agreement</w:t>
            </w:r>
          </w:p>
          <w:p w14:paraId="4B7AD076" w14:textId="77777777" w:rsidR="00576270" w:rsidRPr="00836D9F" w:rsidRDefault="00576270" w:rsidP="00576270">
            <w:pPr>
              <w:rPr>
                <w:rFonts w:cs="Times"/>
              </w:rPr>
            </w:pPr>
            <w:r w:rsidRPr="00836D9F">
              <w:rPr>
                <w:rFonts w:cs="Times"/>
              </w:rPr>
              <w:t>For Cell DTX extension to SSBs not on sync-raster for connected mode UEs, select from following options</w:t>
            </w:r>
          </w:p>
          <w:p w14:paraId="419C1389" w14:textId="77777777" w:rsidR="00576270" w:rsidRPr="00836D9F" w:rsidRDefault="00576270" w:rsidP="00576270">
            <w:pPr>
              <w:numPr>
                <w:ilvl w:val="0"/>
                <w:numId w:val="29"/>
              </w:numPr>
              <w:spacing w:after="0"/>
              <w:contextualSpacing/>
              <w:rPr>
                <w:lang w:eastAsia="x-none"/>
              </w:rPr>
            </w:pPr>
            <w:r w:rsidRPr="00836D9F">
              <w:rPr>
                <w:lang w:eastAsia="x-none"/>
              </w:rPr>
              <w:t xml:space="preserve">Option 1: One SSB burst periodicity is configured for the UE and UEs assumes SSB transmissions are not present during Cell DTX non-active period </w:t>
            </w:r>
          </w:p>
          <w:p w14:paraId="1BA6525A" w14:textId="77777777" w:rsidR="00576270" w:rsidRPr="00836D9F" w:rsidRDefault="00576270" w:rsidP="00576270">
            <w:pPr>
              <w:numPr>
                <w:ilvl w:val="0"/>
                <w:numId w:val="29"/>
              </w:numPr>
              <w:spacing w:after="0"/>
              <w:contextualSpacing/>
              <w:rPr>
                <w:lang w:eastAsia="x-none"/>
              </w:rPr>
            </w:pPr>
            <w:r w:rsidRPr="00836D9F">
              <w:rPr>
                <w:lang w:eastAsia="x-none"/>
              </w:rPr>
              <w:t xml:space="preserve">Option 2: UE assumes SSB transmission with different periodicities during Cell DTX non-active period and during Cell DTX active period </w:t>
            </w:r>
          </w:p>
          <w:p w14:paraId="6A583446" w14:textId="6EBE3EA6" w:rsidR="00576270" w:rsidRPr="00576270" w:rsidRDefault="00576270" w:rsidP="00576270">
            <w:pPr>
              <w:numPr>
                <w:ilvl w:val="0"/>
                <w:numId w:val="29"/>
              </w:numPr>
              <w:spacing w:after="0"/>
              <w:contextualSpacing/>
              <w:rPr>
                <w:lang w:eastAsia="x-none"/>
              </w:rPr>
            </w:pPr>
            <w:r w:rsidRPr="00836D9F">
              <w:rPr>
                <w:lang w:eastAsia="x-none"/>
              </w:rPr>
              <w:t>Option 3: Cell DTX does not impact UE assumption on SSB transmissions (i.e. legacy behavior) – no spec impact</w:t>
            </w:r>
          </w:p>
        </w:tc>
      </w:tr>
    </w:tbl>
    <w:p w14:paraId="4F95967C" w14:textId="35E6A5B6" w:rsidR="00576270" w:rsidRDefault="00576270" w:rsidP="00930FB2">
      <w:pPr>
        <w:spacing w:line="360" w:lineRule="auto"/>
        <w:jc w:val="both"/>
        <w:rPr>
          <w:lang w:val="en-GB" w:eastAsia="ko-KR"/>
        </w:rPr>
      </w:pPr>
    </w:p>
    <w:p w14:paraId="6C701A3F" w14:textId="18AF061C" w:rsidR="00576270" w:rsidRDefault="00576270" w:rsidP="00930FB2">
      <w:pPr>
        <w:spacing w:line="360" w:lineRule="auto"/>
        <w:jc w:val="both"/>
        <w:rPr>
          <w:lang w:val="en-GB" w:eastAsia="ko-KR"/>
        </w:rPr>
      </w:pPr>
      <w:r>
        <w:rPr>
          <w:lang w:val="en-GB" w:eastAsia="ko-KR"/>
        </w:rPr>
        <w:t>Option 1 is an extension of legacy cell DTX introduced in Rel-18 and Option 2 applies different periodicities in active and non-active period of cell DTX. Strictly speaking, Option 2 is not a DTX operation because the SSB is still transmitted during the non-active period. Figure 1</w:t>
      </w:r>
      <w:r w:rsidR="00377357">
        <w:rPr>
          <w:lang w:val="en-GB" w:eastAsia="ko-KR"/>
        </w:rPr>
        <w:t xml:space="preserve"> can also illustrate an example of Option 2</w:t>
      </w:r>
      <w:r>
        <w:rPr>
          <w:lang w:val="en-GB" w:eastAsia="ko-KR"/>
        </w:rPr>
        <w:t xml:space="preserve"> where the first and third 20ms periods are non-active period with a large SSB periodicity</w:t>
      </w:r>
      <w:r w:rsidR="00E97DD8">
        <w:rPr>
          <w:lang w:val="en-GB" w:eastAsia="ko-KR"/>
        </w:rPr>
        <w:t xml:space="preserve"> (20ms in this case)</w:t>
      </w:r>
      <w:r>
        <w:rPr>
          <w:lang w:val="en-GB" w:eastAsia="ko-KR"/>
        </w:rPr>
        <w:t xml:space="preserve"> and the second and fourth 20ms periods are active period with a small SSB periodicity</w:t>
      </w:r>
      <w:r w:rsidR="00E97DD8">
        <w:rPr>
          <w:lang w:val="en-GB" w:eastAsia="ko-KR"/>
        </w:rPr>
        <w:t xml:space="preserve"> (5ms in this case). For the same reason discussed above</w:t>
      </w:r>
      <w:r w:rsidR="00377357">
        <w:rPr>
          <w:lang w:val="en-GB" w:eastAsia="ko-KR"/>
        </w:rPr>
        <w:t>,</w:t>
      </w:r>
      <w:r w:rsidR="00E97DD8">
        <w:rPr>
          <w:lang w:val="en-GB" w:eastAsia="ko-KR"/>
        </w:rPr>
        <w:t xml:space="preserve"> Option 1 has clear benefits compared with Option 2 </w:t>
      </w:r>
      <w:r w:rsidR="0021633B">
        <w:rPr>
          <w:lang w:val="en-GB" w:eastAsia="ko-KR"/>
        </w:rPr>
        <w:t xml:space="preserve">for </w:t>
      </w:r>
      <w:bookmarkStart w:id="3" w:name="_GoBack"/>
      <w:bookmarkEnd w:id="3"/>
      <w:r w:rsidR="00E97DD8">
        <w:rPr>
          <w:lang w:val="en-GB" w:eastAsia="ko-KR"/>
        </w:rPr>
        <w:t>flexibility</w:t>
      </w:r>
      <w:r w:rsidR="0055225F">
        <w:rPr>
          <w:lang w:val="en-GB" w:eastAsia="ko-KR"/>
        </w:rPr>
        <w:t xml:space="preserve"> and can provide at least the same NES gain as Option 2</w:t>
      </w:r>
      <w:r w:rsidR="00E97DD8">
        <w:rPr>
          <w:lang w:val="en-GB" w:eastAsia="ko-KR"/>
        </w:rPr>
        <w:t xml:space="preserve">. </w:t>
      </w:r>
    </w:p>
    <w:p w14:paraId="70E599EE" w14:textId="2D1838BE" w:rsidR="00930FB2" w:rsidRDefault="00930FB2" w:rsidP="00930FB2">
      <w:pPr>
        <w:spacing w:line="360" w:lineRule="auto"/>
        <w:jc w:val="both"/>
        <w:rPr>
          <w:rFonts w:eastAsiaTheme="minorEastAsia"/>
          <w:lang w:val="en-GB" w:eastAsia="ko-KR"/>
        </w:rPr>
      </w:pPr>
      <w:r>
        <w:rPr>
          <w:lang w:val="en-GB" w:eastAsia="ko-KR"/>
        </w:rPr>
        <w:lastRenderedPageBreak/>
        <w:t>Based on the above discussion, at least extending cell DTX operation to SSB transmissions</w:t>
      </w:r>
      <w:r w:rsidR="00E97DD8">
        <w:rPr>
          <w:lang w:val="en-GB" w:eastAsia="ko-KR"/>
        </w:rPr>
        <w:t xml:space="preserve"> (Option1)</w:t>
      </w:r>
      <w:r>
        <w:rPr>
          <w:lang w:val="en-GB" w:eastAsia="ko-KR"/>
        </w:rPr>
        <w:t xml:space="preserve"> should be supported for the adaptation SSB transmissions in time domain.</w:t>
      </w:r>
    </w:p>
    <w:p w14:paraId="100DB723" w14:textId="32EDA8C1" w:rsidR="00940CAA" w:rsidRDefault="006F3D47" w:rsidP="00930FB2">
      <w:pPr>
        <w:spacing w:line="360" w:lineRule="auto"/>
        <w:jc w:val="both"/>
        <w:rPr>
          <w:b/>
          <w:bCs/>
          <w:lang w:eastAsia="ko-KR"/>
        </w:rPr>
      </w:pPr>
      <w:r w:rsidRPr="00ED3700">
        <w:rPr>
          <w:b/>
          <w:bCs/>
          <w:lang w:eastAsia="ko-KR"/>
        </w:rPr>
        <w:t xml:space="preserve">Proposal </w:t>
      </w:r>
      <w:r w:rsidR="001E291C">
        <w:rPr>
          <w:b/>
          <w:bCs/>
          <w:lang w:eastAsia="ko-KR"/>
        </w:rPr>
        <w:t>1</w:t>
      </w:r>
      <w:r w:rsidRPr="00ED3700">
        <w:rPr>
          <w:b/>
          <w:bCs/>
          <w:lang w:eastAsia="ko-KR"/>
        </w:rPr>
        <w:t>:</w:t>
      </w:r>
      <w:r>
        <w:rPr>
          <w:b/>
          <w:bCs/>
          <w:lang w:eastAsia="ko-KR"/>
        </w:rPr>
        <w:t xml:space="preserve"> </w:t>
      </w:r>
      <w:r w:rsidR="00940CAA">
        <w:rPr>
          <w:b/>
          <w:bCs/>
          <w:lang w:eastAsia="ko-KR"/>
        </w:rPr>
        <w:t>For a</w:t>
      </w:r>
      <w:r w:rsidR="00940CAA" w:rsidRPr="00474341">
        <w:rPr>
          <w:b/>
          <w:bCs/>
          <w:lang w:eastAsia="ko-KR"/>
        </w:rPr>
        <w:t xml:space="preserve">daptation of SSB burst periodicity, </w:t>
      </w:r>
      <w:r w:rsidR="00940CAA">
        <w:rPr>
          <w:b/>
          <w:bCs/>
          <w:lang w:eastAsia="ko-KR"/>
        </w:rPr>
        <w:t xml:space="preserve">support </w:t>
      </w:r>
      <w:r>
        <w:rPr>
          <w:b/>
          <w:bCs/>
          <w:lang w:eastAsia="ko-KR"/>
        </w:rPr>
        <w:t>e</w:t>
      </w:r>
      <w:r w:rsidRPr="006F3D47">
        <w:rPr>
          <w:b/>
          <w:bCs/>
          <w:lang w:eastAsia="ko-KR"/>
        </w:rPr>
        <w:t>xtending cell DTX operation to SSB transmissions</w:t>
      </w:r>
      <w:r w:rsidR="00C9637C">
        <w:rPr>
          <w:b/>
          <w:bCs/>
          <w:lang w:eastAsia="ko-KR"/>
        </w:rPr>
        <w:t xml:space="preserve"> </w:t>
      </w:r>
      <w:r w:rsidR="00940CAA">
        <w:rPr>
          <w:b/>
          <w:bCs/>
          <w:lang w:eastAsia="ko-KR"/>
        </w:rPr>
        <w:t xml:space="preserve">with </w:t>
      </w:r>
      <w:r w:rsidR="00940CAA" w:rsidRPr="00474341">
        <w:rPr>
          <w:b/>
          <w:bCs/>
          <w:lang w:eastAsia="ko-KR"/>
        </w:rPr>
        <w:t>one SSB burst periodicity value</w:t>
      </w:r>
      <w:r w:rsidR="00E97DD8">
        <w:rPr>
          <w:b/>
          <w:bCs/>
          <w:lang w:eastAsia="ko-KR"/>
        </w:rPr>
        <w:t xml:space="preserve"> </w:t>
      </w:r>
      <w:r w:rsidR="00DD34BB">
        <w:rPr>
          <w:b/>
          <w:bCs/>
          <w:lang w:eastAsia="ko-KR"/>
        </w:rPr>
        <w:t>(</w:t>
      </w:r>
      <w:r w:rsidR="00E97DD8">
        <w:rPr>
          <w:b/>
          <w:bCs/>
          <w:lang w:eastAsia="ko-KR"/>
        </w:rPr>
        <w:t>Option 1</w:t>
      </w:r>
      <w:r w:rsidR="00DD34BB">
        <w:rPr>
          <w:b/>
          <w:bCs/>
          <w:lang w:eastAsia="ko-KR"/>
        </w:rPr>
        <w:t xml:space="preserve"> in RAN1#118 agreement)</w:t>
      </w:r>
      <w:r w:rsidR="00940CAA">
        <w:rPr>
          <w:b/>
          <w:bCs/>
          <w:lang w:eastAsia="ko-KR"/>
        </w:rPr>
        <w:t>.</w:t>
      </w:r>
    </w:p>
    <w:p w14:paraId="508F8837" w14:textId="0F155B08" w:rsidR="00E97DD8" w:rsidRPr="00377357" w:rsidRDefault="00E97DD8" w:rsidP="00377357">
      <w:pPr>
        <w:pStyle w:val="ListParagraph"/>
        <w:numPr>
          <w:ilvl w:val="0"/>
          <w:numId w:val="13"/>
        </w:numPr>
        <w:spacing w:line="360" w:lineRule="auto"/>
        <w:ind w:leftChars="0"/>
        <w:jc w:val="both"/>
        <w:rPr>
          <w:b/>
          <w:bCs/>
          <w:lang w:eastAsia="ko-KR"/>
        </w:rPr>
      </w:pPr>
      <w:r w:rsidRPr="00377357">
        <w:rPr>
          <w:b/>
          <w:bCs/>
          <w:lang w:eastAsia="x-none"/>
        </w:rPr>
        <w:t>One SSB burst periodicity is configured for the UE and UEs assumes SSB transmissions are not present during Cell DTX non-active period.</w:t>
      </w:r>
    </w:p>
    <w:p w14:paraId="3D4362A9" w14:textId="47C259BF" w:rsidR="008206CB" w:rsidRDefault="00C76883" w:rsidP="00930FB2">
      <w:pPr>
        <w:spacing w:line="360" w:lineRule="auto"/>
        <w:jc w:val="both"/>
        <w:rPr>
          <w:lang w:val="en-GB" w:eastAsia="ko-KR"/>
        </w:rPr>
      </w:pPr>
      <w:r>
        <w:rPr>
          <w:lang w:val="en-GB" w:eastAsia="ko-KR"/>
        </w:rPr>
        <w:t xml:space="preserve">The following agreement </w:t>
      </w:r>
      <w:r w:rsidR="00542A4F">
        <w:rPr>
          <w:lang w:val="en-GB" w:eastAsia="ko-KR"/>
        </w:rPr>
        <w:t xml:space="preserve">was </w:t>
      </w:r>
      <w:r>
        <w:rPr>
          <w:lang w:val="en-GB" w:eastAsia="ko-KR"/>
        </w:rPr>
        <w:t>made in RAN1#116 meeting regarding whether the</w:t>
      </w:r>
      <w:r w:rsidR="00B641A5">
        <w:rPr>
          <w:lang w:val="en-GB" w:eastAsia="ko-KR"/>
        </w:rPr>
        <w:t xml:space="preserve"> SSB</w:t>
      </w:r>
      <w:r>
        <w:rPr>
          <w:lang w:val="en-GB" w:eastAsia="ko-KR"/>
        </w:rPr>
        <w:t xml:space="preserve"> adaptation is triggered by </w:t>
      </w:r>
      <w:r w:rsidR="00B641A5">
        <w:rPr>
          <w:lang w:val="en-GB" w:eastAsia="ko-KR"/>
        </w:rPr>
        <w:t>the network or the UE</w:t>
      </w:r>
      <w:r w:rsidR="00C601F7">
        <w:rPr>
          <w:lang w:val="en-GB" w:eastAsia="ko-KR"/>
        </w:rPr>
        <w:t xml:space="preserve"> [3]</w:t>
      </w:r>
      <w:r w:rsidR="00B641A5">
        <w:rPr>
          <w:lang w:val="en-GB" w:eastAsia="ko-KR"/>
        </w:rPr>
        <w:t>.</w:t>
      </w:r>
    </w:p>
    <w:tbl>
      <w:tblPr>
        <w:tblStyle w:val="TableGrid"/>
        <w:tblW w:w="0" w:type="auto"/>
        <w:tblLook w:val="04A0" w:firstRow="1" w:lastRow="0" w:firstColumn="1" w:lastColumn="0" w:noHBand="0" w:noVBand="1"/>
      </w:tblPr>
      <w:tblGrid>
        <w:gridCol w:w="9628"/>
      </w:tblGrid>
      <w:tr w:rsidR="008206CB" w14:paraId="29A764B9" w14:textId="77777777" w:rsidTr="008206CB">
        <w:tc>
          <w:tcPr>
            <w:tcW w:w="9628" w:type="dxa"/>
          </w:tcPr>
          <w:p w14:paraId="15CFDCC9" w14:textId="77777777" w:rsidR="008206CB" w:rsidRPr="00592709" w:rsidRDefault="008206CB" w:rsidP="008206CB">
            <w:pPr>
              <w:rPr>
                <w:highlight w:val="green"/>
                <w:lang w:eastAsia="x-none"/>
              </w:rPr>
            </w:pPr>
            <w:r w:rsidRPr="00592709">
              <w:rPr>
                <w:highlight w:val="green"/>
                <w:lang w:eastAsia="x-none"/>
              </w:rPr>
              <w:t>Agreement</w:t>
            </w:r>
          </w:p>
          <w:p w14:paraId="6255BABF" w14:textId="77777777" w:rsidR="008206CB" w:rsidRPr="00592709" w:rsidRDefault="008206CB" w:rsidP="008206CB">
            <w:pPr>
              <w:jc w:val="both"/>
              <w:rPr>
                <w:lang w:eastAsia="x-none"/>
              </w:rPr>
            </w:pPr>
            <w:r w:rsidRPr="00592709">
              <w:rPr>
                <w:lang w:eastAsia="x-none"/>
              </w:rPr>
              <w:t xml:space="preserve">For the adaptation mechanisms of SSB in time-domain, study further following mechanisms: </w:t>
            </w:r>
          </w:p>
          <w:p w14:paraId="0DEA2647" w14:textId="77777777" w:rsidR="008206CB" w:rsidRPr="00592709" w:rsidRDefault="008206CB" w:rsidP="00EF5403">
            <w:pPr>
              <w:numPr>
                <w:ilvl w:val="0"/>
                <w:numId w:val="17"/>
              </w:numPr>
              <w:spacing w:after="0" w:line="259" w:lineRule="auto"/>
              <w:rPr>
                <w:lang w:eastAsia="x-none"/>
              </w:rPr>
            </w:pPr>
            <w:r w:rsidRPr="00592709">
              <w:rPr>
                <w:lang w:eastAsia="x-none"/>
              </w:rPr>
              <w:t>Adaptation mechanism indicated or configured by gNB without UE trigger</w:t>
            </w:r>
          </w:p>
          <w:p w14:paraId="6ACB330E" w14:textId="77777777" w:rsidR="008206CB" w:rsidRPr="00592709" w:rsidRDefault="008206CB" w:rsidP="00EF5403">
            <w:pPr>
              <w:numPr>
                <w:ilvl w:val="0"/>
                <w:numId w:val="17"/>
              </w:numPr>
              <w:spacing w:after="0" w:line="259" w:lineRule="auto"/>
              <w:rPr>
                <w:lang w:eastAsia="x-none"/>
              </w:rPr>
            </w:pPr>
            <w:r w:rsidRPr="00592709">
              <w:rPr>
                <w:lang w:eastAsia="x-none"/>
              </w:rPr>
              <w:t>Adaptation triggered by UE (if any)</w:t>
            </w:r>
          </w:p>
          <w:p w14:paraId="61D7AA26" w14:textId="107281F2" w:rsidR="008206CB" w:rsidRDefault="008206CB" w:rsidP="008206CB">
            <w:pPr>
              <w:rPr>
                <w:lang w:val="en-GB" w:eastAsia="ko-KR"/>
              </w:rPr>
            </w:pPr>
            <w:r w:rsidRPr="00592709">
              <w:rPr>
                <w:lang w:eastAsia="x-none"/>
              </w:rPr>
              <w:t>FFS: Details of associated signaling/indication/configuration.</w:t>
            </w:r>
          </w:p>
        </w:tc>
      </w:tr>
    </w:tbl>
    <w:p w14:paraId="5BB77A50" w14:textId="7A79DD46" w:rsidR="0014729D" w:rsidRDefault="0014729D" w:rsidP="00930FB2">
      <w:pPr>
        <w:spacing w:before="240" w:line="360" w:lineRule="auto"/>
        <w:jc w:val="both"/>
        <w:rPr>
          <w:lang w:val="en-GB" w:eastAsia="ko-KR"/>
        </w:rPr>
      </w:pPr>
      <w:r>
        <w:rPr>
          <w:lang w:val="en-GB" w:eastAsia="ko-KR"/>
        </w:rPr>
        <w:t>The following agreement was further made in RAN1#116bis meeting</w:t>
      </w:r>
      <w:r w:rsidR="00C601F7">
        <w:rPr>
          <w:lang w:val="en-GB" w:eastAsia="ko-KR"/>
        </w:rPr>
        <w:t xml:space="preserve"> [4]</w:t>
      </w:r>
      <w:r>
        <w:rPr>
          <w:lang w:val="en-GB" w:eastAsia="ko-KR"/>
        </w:rPr>
        <w:t>.</w:t>
      </w:r>
    </w:p>
    <w:tbl>
      <w:tblPr>
        <w:tblStyle w:val="TableGrid"/>
        <w:tblW w:w="0" w:type="auto"/>
        <w:tblLook w:val="04A0" w:firstRow="1" w:lastRow="0" w:firstColumn="1" w:lastColumn="0" w:noHBand="0" w:noVBand="1"/>
      </w:tblPr>
      <w:tblGrid>
        <w:gridCol w:w="9628"/>
      </w:tblGrid>
      <w:tr w:rsidR="0014729D" w14:paraId="0351C3A9" w14:textId="77777777" w:rsidTr="0014729D">
        <w:tc>
          <w:tcPr>
            <w:tcW w:w="9628" w:type="dxa"/>
          </w:tcPr>
          <w:p w14:paraId="6D77770F" w14:textId="77777777" w:rsidR="00D755D2" w:rsidRPr="00BF5BD7" w:rsidRDefault="00D755D2" w:rsidP="00D755D2">
            <w:pPr>
              <w:rPr>
                <w:b/>
                <w:bCs/>
                <w:highlight w:val="green"/>
                <w:lang w:eastAsia="x-none"/>
              </w:rPr>
            </w:pPr>
            <w:r w:rsidRPr="00BF5BD7">
              <w:rPr>
                <w:b/>
                <w:bCs/>
                <w:highlight w:val="green"/>
                <w:lang w:eastAsia="x-none"/>
              </w:rPr>
              <w:t>Agreement</w:t>
            </w:r>
          </w:p>
          <w:p w14:paraId="1B1F7316" w14:textId="77777777" w:rsidR="00D755D2" w:rsidRPr="005B303B" w:rsidRDefault="00D755D2" w:rsidP="00D755D2">
            <w:pPr>
              <w:suppressAutoHyphens/>
              <w:rPr>
                <w:lang w:eastAsia="x-none"/>
              </w:rPr>
            </w:pPr>
            <w:r w:rsidRPr="005B303B">
              <w:rPr>
                <w:lang w:eastAsia="x-none"/>
              </w:rPr>
              <w:t xml:space="preserve">For indication of adaptation of SSB in time-domain, </w:t>
            </w:r>
          </w:p>
          <w:p w14:paraId="25FA02FF" w14:textId="6044C953" w:rsidR="0014729D" w:rsidRPr="00B3696C" w:rsidRDefault="00D755D2" w:rsidP="00EF5403">
            <w:pPr>
              <w:numPr>
                <w:ilvl w:val="0"/>
                <w:numId w:val="20"/>
              </w:numPr>
              <w:suppressAutoHyphens/>
              <w:spacing w:after="0"/>
              <w:rPr>
                <w:lang w:eastAsia="x-none"/>
              </w:rPr>
            </w:pPr>
            <w:r w:rsidRPr="005B303B">
              <w:rPr>
                <w:lang w:eastAsia="x-none"/>
              </w:rPr>
              <w:t>Support at least SSB adaptation provided by gNB without UE trigger</w:t>
            </w:r>
          </w:p>
        </w:tc>
      </w:tr>
    </w:tbl>
    <w:p w14:paraId="4FE0D960" w14:textId="23B31E34" w:rsidR="00A34063" w:rsidRDefault="00A34063" w:rsidP="00930FB2">
      <w:pPr>
        <w:spacing w:before="240" w:line="360" w:lineRule="auto"/>
        <w:jc w:val="both"/>
        <w:rPr>
          <w:lang w:val="en-GB" w:eastAsia="ko-KR"/>
        </w:rPr>
      </w:pPr>
      <w:r w:rsidRPr="00930FB2">
        <w:rPr>
          <w:lang w:val="en-GB" w:eastAsia="ko-KR"/>
        </w:rPr>
        <w:t xml:space="preserve">In some situations, </w:t>
      </w:r>
      <w:r w:rsidR="00C510F4">
        <w:rPr>
          <w:lang w:val="en-GB" w:eastAsia="ko-KR"/>
        </w:rPr>
        <w:t xml:space="preserve">the </w:t>
      </w:r>
      <w:r w:rsidRPr="00930FB2">
        <w:rPr>
          <w:lang w:val="en-GB" w:eastAsia="ko-KR"/>
        </w:rPr>
        <w:t xml:space="preserve">NB are not always aware of UE’s channel conditions, for example, beam degrading, </w:t>
      </w:r>
      <w:r w:rsidR="00753F6F" w:rsidRPr="00930FB2">
        <w:rPr>
          <w:lang w:val="en-GB" w:eastAsia="ko-KR"/>
        </w:rPr>
        <w:t>out of synchronization, etc.</w:t>
      </w:r>
      <w:r w:rsidR="00D755D2">
        <w:rPr>
          <w:lang w:val="en-GB" w:eastAsia="ko-KR"/>
        </w:rPr>
        <w:t xml:space="preserve"> UE triggered SSB adaptation can reduce the channel state report latency and therefore can be beneficial for the throughput as well as the transmission period. Reducing the transmission period is beneficial for the network energy saving, thus,</w:t>
      </w:r>
      <w:r w:rsidR="00917ED0">
        <w:rPr>
          <w:lang w:val="en-GB" w:eastAsia="ko-KR"/>
        </w:rPr>
        <w:t xml:space="preserve"> </w:t>
      </w:r>
      <w:r w:rsidR="00D755D2">
        <w:rPr>
          <w:lang w:val="en-GB" w:eastAsia="ko-KR"/>
        </w:rPr>
        <w:t>i</w:t>
      </w:r>
      <w:r w:rsidR="00753F6F" w:rsidRPr="00930FB2">
        <w:rPr>
          <w:lang w:val="en-GB" w:eastAsia="ko-KR"/>
        </w:rPr>
        <w:t>t is necessary to support UE triggering the SSB adaptation for these cases.</w:t>
      </w:r>
    </w:p>
    <w:p w14:paraId="41E38177" w14:textId="39FC3B40" w:rsidR="00D755D2" w:rsidRPr="00930FB2" w:rsidRDefault="00D755D2" w:rsidP="003D4C7F">
      <w:pPr>
        <w:spacing w:line="360" w:lineRule="auto"/>
        <w:jc w:val="both"/>
        <w:rPr>
          <w:lang w:val="en-GB" w:eastAsia="ko-KR"/>
        </w:rPr>
      </w:pPr>
      <w:r w:rsidRPr="006F3D47">
        <w:rPr>
          <w:b/>
          <w:bCs/>
          <w:lang w:val="en-GB" w:eastAsia="ko-KR"/>
        </w:rPr>
        <w:lastRenderedPageBreak/>
        <w:t xml:space="preserve">Observation </w:t>
      </w:r>
      <w:r w:rsidR="00C601F7">
        <w:rPr>
          <w:b/>
          <w:bCs/>
          <w:lang w:val="en-GB" w:eastAsia="ko-KR"/>
        </w:rPr>
        <w:t>3</w:t>
      </w:r>
      <w:r w:rsidRPr="006F3D47">
        <w:rPr>
          <w:b/>
          <w:bCs/>
          <w:lang w:val="en-GB" w:eastAsia="ko-KR"/>
        </w:rPr>
        <w:t xml:space="preserve">: </w:t>
      </w:r>
      <w:r w:rsidR="00E23F93">
        <w:rPr>
          <w:u w:val="single"/>
          <w:lang w:val="en-GB" w:eastAsia="ko-KR"/>
        </w:rPr>
        <w:t>UE triggered SSB adaptation is beneficial for network energy saving</w:t>
      </w:r>
      <w:r w:rsidRPr="006F3D47">
        <w:rPr>
          <w:u w:val="single"/>
          <w:lang w:val="en-GB" w:eastAsia="ko-KR"/>
        </w:rPr>
        <w:t>.</w:t>
      </w:r>
    </w:p>
    <w:p w14:paraId="6950666F" w14:textId="626FBD77" w:rsidR="00464164" w:rsidRDefault="00753F6F" w:rsidP="00930FB2">
      <w:pPr>
        <w:spacing w:after="0" w:line="360" w:lineRule="auto"/>
        <w:jc w:val="both"/>
        <w:rPr>
          <w:b/>
          <w:bCs/>
          <w:lang w:eastAsia="ko-KR"/>
        </w:rPr>
      </w:pPr>
      <w:r w:rsidRPr="00ED3700">
        <w:rPr>
          <w:b/>
          <w:bCs/>
          <w:lang w:eastAsia="ko-KR"/>
        </w:rPr>
        <w:t xml:space="preserve">Proposal </w:t>
      </w:r>
      <w:r w:rsidR="001E291C">
        <w:rPr>
          <w:b/>
          <w:bCs/>
          <w:lang w:eastAsia="ko-KR"/>
        </w:rPr>
        <w:t>2</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daptation mechanism indicated or configured by gNB</w:t>
      </w:r>
      <w:r>
        <w:rPr>
          <w:b/>
          <w:bCs/>
          <w:lang w:eastAsia="ko-KR"/>
        </w:rPr>
        <w:t xml:space="preserve"> with </w:t>
      </w:r>
      <w:r w:rsidRPr="00753F6F">
        <w:rPr>
          <w:b/>
          <w:bCs/>
          <w:lang w:eastAsia="ko-KR"/>
        </w:rPr>
        <w:t>UE trigger</w:t>
      </w:r>
      <w:r>
        <w:rPr>
          <w:b/>
          <w:bCs/>
          <w:lang w:eastAsia="ko-KR"/>
        </w:rPr>
        <w:t>.</w:t>
      </w:r>
    </w:p>
    <w:p w14:paraId="3E11548A" w14:textId="020D4C3A" w:rsidR="003D4C7F" w:rsidRPr="003D4C7F" w:rsidRDefault="00A52179" w:rsidP="00A52179">
      <w:pPr>
        <w:spacing w:line="360" w:lineRule="auto"/>
        <w:jc w:val="both"/>
        <w:rPr>
          <w:lang w:eastAsia="ko-KR"/>
        </w:rPr>
      </w:pPr>
      <w:r w:rsidRPr="00664023">
        <w:rPr>
          <w:lang w:val="en-GB" w:eastAsia="ko-KR"/>
        </w:rPr>
        <w:t>For the case where a serving cell serves both legacy</w:t>
      </w:r>
      <w:r>
        <w:rPr>
          <w:lang w:val="en-GB" w:eastAsia="ko-KR"/>
        </w:rPr>
        <w:t xml:space="preserve"> UEs</w:t>
      </w:r>
      <w:r w:rsidRPr="00664023">
        <w:rPr>
          <w:lang w:val="en-GB" w:eastAsia="ko-KR"/>
        </w:rPr>
        <w:t xml:space="preserve"> and Rel-19 NES UEs</w:t>
      </w:r>
      <w:r>
        <w:rPr>
          <w:lang w:val="en-GB" w:eastAsia="ko-KR"/>
        </w:rPr>
        <w:t xml:space="preserve">, how to avoid the impact on legacy UEs needs to be addressed. One simple candidate solution could be that the </w:t>
      </w:r>
      <w:r w:rsidRPr="0026313E">
        <w:rPr>
          <w:lang w:val="en-GB" w:eastAsia="ko-KR"/>
        </w:rPr>
        <w:t>adaptation of common signal/channel transmissions</w:t>
      </w:r>
      <w:r>
        <w:rPr>
          <w:lang w:val="en-GB" w:eastAsia="ko-KR"/>
        </w:rPr>
        <w:t xml:space="preserve"> only applies to Rel-19 NES UEs and the </w:t>
      </w:r>
      <w:r w:rsidRPr="0026313E">
        <w:rPr>
          <w:lang w:val="en-GB" w:eastAsia="ko-KR"/>
        </w:rPr>
        <w:t>common signal</w:t>
      </w:r>
      <w:r>
        <w:rPr>
          <w:lang w:val="en-GB" w:eastAsia="ko-KR"/>
        </w:rPr>
        <w:t>s</w:t>
      </w:r>
      <w:r w:rsidRPr="0026313E">
        <w:rPr>
          <w:lang w:val="en-GB" w:eastAsia="ko-KR"/>
        </w:rPr>
        <w:t>/channel</w:t>
      </w:r>
      <w:r>
        <w:rPr>
          <w:lang w:val="en-GB" w:eastAsia="ko-KR"/>
        </w:rPr>
        <w:t>s</w:t>
      </w:r>
      <w:r w:rsidRPr="0026313E">
        <w:rPr>
          <w:lang w:val="en-GB" w:eastAsia="ko-KR"/>
        </w:rPr>
        <w:t xml:space="preserve"> </w:t>
      </w:r>
      <w:r>
        <w:rPr>
          <w:lang w:val="en-GB" w:eastAsia="ko-KR"/>
        </w:rPr>
        <w:t xml:space="preserve">received/transmitted by legacy UEs are not impacted. For example, </w:t>
      </w:r>
      <w:r w:rsidRPr="00664023">
        <w:rPr>
          <w:lang w:val="en-GB" w:eastAsia="ko-KR"/>
        </w:rPr>
        <w:t xml:space="preserve">an additional set of </w:t>
      </w:r>
      <w:r>
        <w:rPr>
          <w:lang w:val="en-GB" w:eastAsia="ko-KR"/>
        </w:rPr>
        <w:t xml:space="preserve">occasions for transmitting/receiving the adapted </w:t>
      </w:r>
      <w:r w:rsidRPr="00664023">
        <w:rPr>
          <w:lang w:val="en-GB" w:eastAsia="ko-KR"/>
        </w:rPr>
        <w:t xml:space="preserve">common signals/channels can be configured for the Rel-19 NES UEs and </w:t>
      </w:r>
      <w:r>
        <w:rPr>
          <w:lang w:val="en-GB" w:eastAsia="ko-KR"/>
        </w:rPr>
        <w:t xml:space="preserve">the </w:t>
      </w:r>
      <w:r w:rsidRPr="0026313E">
        <w:rPr>
          <w:lang w:val="en-GB" w:eastAsia="ko-KR"/>
        </w:rPr>
        <w:t>adaptation of common signal/channel transmissions</w:t>
      </w:r>
      <w:r>
        <w:rPr>
          <w:lang w:val="en-GB" w:eastAsia="ko-KR"/>
        </w:rPr>
        <w:t xml:space="preserve"> only applies to the </w:t>
      </w:r>
      <w:r w:rsidRPr="0026313E">
        <w:rPr>
          <w:lang w:val="en-GB" w:eastAsia="ko-KR"/>
        </w:rPr>
        <w:t>signal</w:t>
      </w:r>
      <w:r>
        <w:rPr>
          <w:lang w:val="en-GB" w:eastAsia="ko-KR"/>
        </w:rPr>
        <w:t>s</w:t>
      </w:r>
      <w:r w:rsidRPr="0026313E">
        <w:rPr>
          <w:lang w:val="en-GB" w:eastAsia="ko-KR"/>
        </w:rPr>
        <w:t>/channel</w:t>
      </w:r>
      <w:r>
        <w:rPr>
          <w:lang w:val="en-GB" w:eastAsia="ko-KR"/>
        </w:rPr>
        <w:t xml:space="preserve">s configured by the </w:t>
      </w:r>
      <w:r w:rsidRPr="00664023">
        <w:rPr>
          <w:lang w:val="en-GB" w:eastAsia="ko-KR"/>
        </w:rPr>
        <w:t>additional set.</w:t>
      </w:r>
      <w:r w:rsidR="003D4C7F">
        <w:rPr>
          <w:lang w:val="en-GB" w:eastAsia="ko-KR"/>
        </w:rPr>
        <w:t xml:space="preserve"> It was agreed in RAN1#116-bis meeting to support a</w:t>
      </w:r>
      <w:r w:rsidR="003D4C7F" w:rsidRPr="003D4C7F">
        <w:rPr>
          <w:lang w:val="en-GB" w:eastAsia="ko-KR"/>
        </w:rPr>
        <w:t>daptation based on additional PRACH resources for NES-capable UEs in addition to PRACH resources for legacy UEs (if any)</w:t>
      </w:r>
      <w:r w:rsidR="003D4C7F">
        <w:rPr>
          <w:lang w:val="en-GB" w:eastAsia="ko-KR"/>
        </w:rPr>
        <w:t>. The same mechanism can also apply to the adaptation of SSB transmission in time domain.</w:t>
      </w:r>
    </w:p>
    <w:p w14:paraId="3B51A50E" w14:textId="73C477C3" w:rsidR="00A52179" w:rsidRDefault="00A52179" w:rsidP="00A52179">
      <w:pPr>
        <w:spacing w:line="360" w:lineRule="auto"/>
        <w:jc w:val="both"/>
        <w:rPr>
          <w:b/>
          <w:bCs/>
          <w:lang w:eastAsia="ko-KR"/>
        </w:rPr>
      </w:pPr>
      <w:r w:rsidRPr="00ED3700">
        <w:rPr>
          <w:b/>
          <w:bCs/>
          <w:lang w:eastAsia="ko-KR"/>
        </w:rPr>
        <w:t xml:space="preserve">Proposal </w:t>
      </w:r>
      <w:r w:rsidR="001E291C">
        <w:rPr>
          <w:b/>
          <w:bCs/>
          <w:lang w:eastAsia="ko-KR"/>
        </w:rPr>
        <w:t>3</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sidR="003D4C7F">
        <w:rPr>
          <w:b/>
          <w:bCs/>
          <w:lang w:eastAsia="ko-KR"/>
        </w:rPr>
        <w:t>SSB</w:t>
      </w:r>
      <w:r w:rsidRPr="00371F60">
        <w:rPr>
          <w:b/>
          <w:bCs/>
          <w:lang w:eastAsia="ko-KR"/>
        </w:rPr>
        <w:t xml:space="preserve"> transmissions</w:t>
      </w:r>
      <w:r>
        <w:rPr>
          <w:b/>
          <w:bCs/>
          <w:lang w:eastAsia="ko-KR"/>
        </w:rPr>
        <w:t xml:space="preserve"> in time domain, an additional set can be configured for the Rel-19 NES UEs, </w:t>
      </w:r>
      <w:r w:rsidRPr="00371F60">
        <w:rPr>
          <w:b/>
          <w:bCs/>
          <w:lang w:eastAsia="ko-KR"/>
        </w:rPr>
        <w:t>adaptation</w:t>
      </w:r>
      <w:r>
        <w:rPr>
          <w:b/>
          <w:bCs/>
          <w:lang w:eastAsia="ko-KR"/>
        </w:rPr>
        <w:t xml:space="preserve">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4333A13E" w14:textId="1C79D5FA" w:rsidR="00A52179" w:rsidRDefault="00042D45" w:rsidP="00930FB2">
      <w:pPr>
        <w:spacing w:after="0" w:line="360" w:lineRule="auto"/>
        <w:jc w:val="both"/>
        <w:rPr>
          <w:lang w:eastAsia="ko-KR"/>
        </w:rPr>
      </w:pPr>
      <w:r>
        <w:rPr>
          <w:lang w:eastAsia="ko-KR"/>
        </w:rPr>
        <w:t>The following agreement was made in RAN1#</w:t>
      </w:r>
      <w:r w:rsidR="00456A85">
        <w:rPr>
          <w:lang w:eastAsia="ko-KR"/>
        </w:rPr>
        <w:t xml:space="preserve">116bis </w:t>
      </w:r>
      <w:r>
        <w:rPr>
          <w:lang w:eastAsia="ko-KR"/>
        </w:rPr>
        <w:t>meeting</w:t>
      </w:r>
      <w:r w:rsidR="00456A85">
        <w:rPr>
          <w:lang w:eastAsia="ko-KR"/>
        </w:rPr>
        <w:t xml:space="preserve"> [4]</w:t>
      </w:r>
      <w:r>
        <w:rPr>
          <w:lang w:eastAsia="ko-KR"/>
        </w:rPr>
        <w:t>.</w:t>
      </w:r>
    </w:p>
    <w:tbl>
      <w:tblPr>
        <w:tblStyle w:val="TableGrid"/>
        <w:tblW w:w="0" w:type="auto"/>
        <w:tblLook w:val="04A0" w:firstRow="1" w:lastRow="0" w:firstColumn="1" w:lastColumn="0" w:noHBand="0" w:noVBand="1"/>
      </w:tblPr>
      <w:tblGrid>
        <w:gridCol w:w="9628"/>
      </w:tblGrid>
      <w:tr w:rsidR="00042D45" w14:paraId="30B7978E" w14:textId="77777777" w:rsidTr="00042D45">
        <w:tc>
          <w:tcPr>
            <w:tcW w:w="9628" w:type="dxa"/>
          </w:tcPr>
          <w:p w14:paraId="4529A25B" w14:textId="77777777" w:rsidR="00042D45" w:rsidRPr="004E2706" w:rsidRDefault="00042D45" w:rsidP="00042D45">
            <w:pPr>
              <w:rPr>
                <w:b/>
                <w:bCs/>
                <w:highlight w:val="green"/>
                <w:lang w:eastAsia="x-none"/>
              </w:rPr>
            </w:pPr>
            <w:r>
              <w:rPr>
                <w:b/>
                <w:bCs/>
                <w:highlight w:val="green"/>
                <w:lang w:eastAsia="x-none"/>
              </w:rPr>
              <w:t>Agreement</w:t>
            </w:r>
          </w:p>
          <w:p w14:paraId="69464D74" w14:textId="77777777" w:rsidR="00042D45" w:rsidRPr="004E2706" w:rsidRDefault="00042D45" w:rsidP="00042D45">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49165785" w14:textId="77777777" w:rsidR="00042D45" w:rsidRPr="004E2706" w:rsidRDefault="00042D45" w:rsidP="00EF5403">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928773C"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2073248C" w14:textId="77777777" w:rsidR="00042D45" w:rsidRPr="004E2706" w:rsidRDefault="00042D45"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7C4DCA20"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A1: adaptation for CD-SSB</w:t>
            </w:r>
          </w:p>
          <w:p w14:paraId="4F502177"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020A52D"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0F6D8C1D"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78A4E310" w14:textId="77777777" w:rsidR="00042D45" w:rsidRPr="004E2706" w:rsidRDefault="00042D45"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68A7D54C"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B1: adaptation for CD-SSB</w:t>
            </w:r>
          </w:p>
          <w:p w14:paraId="09AEA173"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B746E48"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0CB767CC"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53D86C17" w14:textId="2F9DD787" w:rsidR="00042D45" w:rsidRDefault="00042D45" w:rsidP="00EF5403">
            <w:pPr>
              <w:pStyle w:val="BodyText"/>
              <w:numPr>
                <w:ilvl w:val="0"/>
                <w:numId w:val="17"/>
              </w:numPr>
              <w:spacing w:after="0"/>
              <w:jc w:val="left"/>
              <w:rPr>
                <w:lang w:eastAsia="ko-KR"/>
              </w:rPr>
            </w:pPr>
            <w:r w:rsidRPr="004E2706">
              <w:rPr>
                <w:rFonts w:ascii="Times New Roman" w:hAnsi="Times New Roman"/>
                <w:szCs w:val="20"/>
              </w:rPr>
              <w:t xml:space="preserve">Note: Impact to idle/inactive UEs shall be minimized </w:t>
            </w:r>
          </w:p>
        </w:tc>
      </w:tr>
    </w:tbl>
    <w:p w14:paraId="75B88AE8" w14:textId="43B5E06A" w:rsidR="00042D45" w:rsidRDefault="00042D45" w:rsidP="00930FB2">
      <w:pPr>
        <w:spacing w:after="0" w:line="360" w:lineRule="auto"/>
        <w:jc w:val="both"/>
        <w:rPr>
          <w:lang w:eastAsia="ko-KR"/>
        </w:rPr>
      </w:pPr>
    </w:p>
    <w:p w14:paraId="79F68796" w14:textId="28709607" w:rsidR="00953D37" w:rsidRDefault="00953D37" w:rsidP="00CD2613">
      <w:pPr>
        <w:spacing w:after="0" w:line="360" w:lineRule="auto"/>
        <w:jc w:val="both"/>
        <w:rPr>
          <w:lang w:eastAsia="ko-KR"/>
        </w:rPr>
      </w:pPr>
      <w:r>
        <w:rPr>
          <w:lang w:eastAsia="ko-KR"/>
        </w:rPr>
        <w:t>The following agreement was further reached in RAN1#118 meeting</w:t>
      </w:r>
      <w:r w:rsidR="00062720">
        <w:rPr>
          <w:lang w:eastAsia="ko-KR"/>
        </w:rPr>
        <w:t xml:space="preserve"> [6]</w:t>
      </w:r>
      <w:r>
        <w:rPr>
          <w:lang w:eastAsia="ko-KR"/>
        </w:rPr>
        <w:t>.</w:t>
      </w:r>
    </w:p>
    <w:tbl>
      <w:tblPr>
        <w:tblStyle w:val="TableGrid"/>
        <w:tblW w:w="0" w:type="auto"/>
        <w:tblLook w:val="04A0" w:firstRow="1" w:lastRow="0" w:firstColumn="1" w:lastColumn="0" w:noHBand="0" w:noVBand="1"/>
      </w:tblPr>
      <w:tblGrid>
        <w:gridCol w:w="9628"/>
      </w:tblGrid>
      <w:tr w:rsidR="00953D37" w14:paraId="03E5D4B7" w14:textId="77777777" w:rsidTr="00953D37">
        <w:tc>
          <w:tcPr>
            <w:tcW w:w="9628" w:type="dxa"/>
          </w:tcPr>
          <w:p w14:paraId="559AFE71" w14:textId="77777777" w:rsidR="00953D37" w:rsidRPr="00836D9F" w:rsidRDefault="00953D37" w:rsidP="00953D37">
            <w:r w:rsidRPr="00836D9F">
              <w:rPr>
                <w:highlight w:val="green"/>
              </w:rPr>
              <w:t>Agreement</w:t>
            </w:r>
          </w:p>
          <w:p w14:paraId="36202059" w14:textId="77777777" w:rsidR="00953D37" w:rsidRPr="00836D9F" w:rsidRDefault="00953D37" w:rsidP="00953D37">
            <w:r w:rsidRPr="00836D9F">
              <w:t>For adaptation mechanism(s) of SSB in time-domain,</w:t>
            </w:r>
          </w:p>
          <w:p w14:paraId="0985D45F" w14:textId="77777777" w:rsidR="00953D37" w:rsidRPr="00836D9F" w:rsidRDefault="00953D37" w:rsidP="00953D37">
            <w:pPr>
              <w:numPr>
                <w:ilvl w:val="0"/>
                <w:numId w:val="30"/>
              </w:numPr>
              <w:spacing w:after="0" w:line="259" w:lineRule="auto"/>
            </w:pPr>
            <w:r w:rsidRPr="00836D9F">
              <w:t xml:space="preserve">For Rel-19 NES-capable UE’s PCell (Connected mode), adaptation of CD-SSB on sync raster is not supported </w:t>
            </w:r>
          </w:p>
          <w:p w14:paraId="6E30F269" w14:textId="77777777" w:rsidR="00953D37" w:rsidRPr="00836D9F" w:rsidRDefault="00953D37" w:rsidP="00953D37">
            <w:pPr>
              <w:numPr>
                <w:ilvl w:val="1"/>
                <w:numId w:val="30"/>
              </w:numPr>
              <w:spacing w:after="0" w:line="259" w:lineRule="auto"/>
            </w:pPr>
            <w:r w:rsidRPr="00836D9F">
              <w:t>FFS: Adaptation for SSB that is not CD-SSB is supported (A2)</w:t>
            </w:r>
          </w:p>
          <w:p w14:paraId="66D0A54C" w14:textId="77777777" w:rsidR="00953D37" w:rsidRPr="00836D9F" w:rsidRDefault="00953D37" w:rsidP="00953D37">
            <w:pPr>
              <w:numPr>
                <w:ilvl w:val="1"/>
                <w:numId w:val="30"/>
              </w:numPr>
              <w:spacing w:after="0" w:line="259" w:lineRule="auto"/>
            </w:pPr>
            <w:r w:rsidRPr="00836D9F">
              <w:t>FFS: Adaptation for SSB not on sync raster is supported (A3)</w:t>
            </w:r>
          </w:p>
          <w:p w14:paraId="6D6237E3" w14:textId="77777777" w:rsidR="00953D37" w:rsidRPr="00836D9F" w:rsidRDefault="00953D37" w:rsidP="00953D37">
            <w:pPr>
              <w:numPr>
                <w:ilvl w:val="0"/>
                <w:numId w:val="30"/>
              </w:numPr>
              <w:spacing w:after="0" w:line="259" w:lineRule="auto"/>
              <w:contextualSpacing/>
              <w:rPr>
                <w:lang w:eastAsia="x-none"/>
              </w:rPr>
            </w:pPr>
            <w:r w:rsidRPr="00836D9F">
              <w:rPr>
                <w:lang w:eastAsia="x-none"/>
              </w:rPr>
              <w:t>For Rel-19 NES-capable UE’s SCell</w:t>
            </w:r>
          </w:p>
          <w:p w14:paraId="6C06F327" w14:textId="77777777" w:rsidR="00953D37" w:rsidRPr="00836D9F" w:rsidRDefault="00953D37" w:rsidP="00953D37">
            <w:pPr>
              <w:numPr>
                <w:ilvl w:val="1"/>
                <w:numId w:val="30"/>
              </w:numPr>
              <w:spacing w:after="0" w:line="259" w:lineRule="auto"/>
            </w:pPr>
            <w:r w:rsidRPr="00836D9F">
              <w:t>Adaptation of SSB configured for the SCell is supported for the following cases</w:t>
            </w:r>
          </w:p>
          <w:p w14:paraId="61AB0A63" w14:textId="77777777" w:rsidR="00953D37" w:rsidRPr="00836D9F" w:rsidRDefault="00953D37" w:rsidP="00953D37">
            <w:pPr>
              <w:numPr>
                <w:ilvl w:val="2"/>
                <w:numId w:val="30"/>
              </w:numPr>
              <w:spacing w:after="0" w:line="259" w:lineRule="auto"/>
            </w:pPr>
            <w:r w:rsidRPr="00836D9F">
              <w:t>FFS: Adaptation for CD-SSB (B1) including UE impact compared to legacy operation where the SSB is configured with periodicity&gt;20msec for SCell</w:t>
            </w:r>
          </w:p>
          <w:p w14:paraId="79BA7577" w14:textId="77777777" w:rsidR="00953D37" w:rsidRPr="00836D9F" w:rsidRDefault="00953D37" w:rsidP="00953D37">
            <w:pPr>
              <w:numPr>
                <w:ilvl w:val="2"/>
                <w:numId w:val="30"/>
              </w:numPr>
              <w:spacing w:after="0" w:line="259" w:lineRule="auto"/>
            </w:pPr>
            <w:r w:rsidRPr="00836D9F">
              <w:t>Adaptation for SSB that is not CD-SSB on sync raster (B2’)</w:t>
            </w:r>
          </w:p>
          <w:p w14:paraId="247DA9BF" w14:textId="31168399" w:rsidR="00953D37" w:rsidRDefault="00953D37" w:rsidP="00953D37">
            <w:pPr>
              <w:numPr>
                <w:ilvl w:val="2"/>
                <w:numId w:val="30"/>
              </w:numPr>
              <w:spacing w:after="0" w:line="259" w:lineRule="auto"/>
            </w:pPr>
            <w:r w:rsidRPr="00836D9F">
              <w:t>Adaptation for SSB that is not CD-SSB not on sync raster (B3’)</w:t>
            </w:r>
          </w:p>
        </w:tc>
      </w:tr>
    </w:tbl>
    <w:p w14:paraId="78CF1C84" w14:textId="77777777" w:rsidR="00953D37" w:rsidRDefault="00953D37" w:rsidP="00CD2613">
      <w:pPr>
        <w:spacing w:after="0" w:line="360" w:lineRule="auto"/>
        <w:jc w:val="both"/>
        <w:rPr>
          <w:lang w:eastAsia="ko-KR"/>
        </w:rPr>
      </w:pPr>
    </w:p>
    <w:p w14:paraId="3698C3E6" w14:textId="77777777" w:rsidR="00953D37" w:rsidRDefault="00953D37" w:rsidP="00CD2613">
      <w:pPr>
        <w:spacing w:after="0" w:line="360" w:lineRule="auto"/>
        <w:jc w:val="both"/>
        <w:rPr>
          <w:lang w:eastAsia="ko-KR"/>
        </w:rPr>
      </w:pPr>
    </w:p>
    <w:p w14:paraId="5DC508FD" w14:textId="0A167DCA" w:rsidR="00CD2613" w:rsidRDefault="00CD2613" w:rsidP="00CD2613">
      <w:pPr>
        <w:spacing w:after="0" w:line="360" w:lineRule="auto"/>
        <w:jc w:val="both"/>
        <w:rPr>
          <w:lang w:val="en-GB" w:eastAsia="ko-KR"/>
        </w:rPr>
      </w:pPr>
      <w:r>
        <w:rPr>
          <w:lang w:eastAsia="ko-KR"/>
        </w:rPr>
        <w:t xml:space="preserve">The PCell of UE1 can be an SCell of UE2, there is no need to differentiate PCell and SCell for the </w:t>
      </w:r>
      <w:r>
        <w:rPr>
          <w:lang w:val="en-GB" w:eastAsia="ko-KR"/>
        </w:rPr>
        <w:t xml:space="preserve">adaptation of SSB transmission in time domain. A unified solution is preferred for both PCell and SCell. Instead of </w:t>
      </w:r>
      <w:r>
        <w:rPr>
          <w:lang w:eastAsia="ko-KR"/>
        </w:rPr>
        <w:t xml:space="preserve">differentiating PCell and SCell, </w:t>
      </w:r>
      <w:r w:rsidRPr="00AA71E5">
        <w:rPr>
          <w:lang w:val="en-GB" w:eastAsia="ko-KR"/>
        </w:rPr>
        <w:t>Case 1</w:t>
      </w:r>
      <w:r>
        <w:rPr>
          <w:lang w:val="en-GB" w:eastAsia="ko-KR"/>
        </w:rPr>
        <w:t xml:space="preserve"> (</w:t>
      </w:r>
      <w:r w:rsidRPr="00AA71E5">
        <w:rPr>
          <w:lang w:val="en-GB" w:eastAsia="ko-KR"/>
        </w:rPr>
        <w:t>a serving cell serves only Rel-19 NES UEs</w:t>
      </w:r>
      <w:r>
        <w:rPr>
          <w:lang w:val="en-GB" w:eastAsia="ko-KR"/>
        </w:rPr>
        <w:t xml:space="preserve">) and </w:t>
      </w:r>
      <w:r w:rsidRPr="00AA71E5">
        <w:rPr>
          <w:lang w:val="en-GB" w:eastAsia="ko-KR"/>
        </w:rPr>
        <w:t>Case 2</w:t>
      </w:r>
      <w:r>
        <w:rPr>
          <w:lang w:val="en-GB" w:eastAsia="ko-KR"/>
        </w:rPr>
        <w:t xml:space="preserve"> (</w:t>
      </w:r>
      <w:r w:rsidRPr="00AA71E5">
        <w:rPr>
          <w:lang w:val="en-GB" w:eastAsia="ko-KR"/>
        </w:rPr>
        <w:t>a serving cell serves both legacy and Rel-19 NES UEs</w:t>
      </w:r>
      <w:r>
        <w:rPr>
          <w:lang w:val="en-GB" w:eastAsia="ko-KR"/>
        </w:rPr>
        <w:t xml:space="preserve">) can be separately discussed for </w:t>
      </w:r>
      <w:r>
        <w:rPr>
          <w:lang w:eastAsia="ko-KR"/>
        </w:rPr>
        <w:t xml:space="preserve">the </w:t>
      </w:r>
      <w:r>
        <w:rPr>
          <w:lang w:val="en-GB" w:eastAsia="ko-KR"/>
        </w:rPr>
        <w:t xml:space="preserve">adaptation of SSB transmission in time domain. For case 1, there is no need to consider the impact on legacy UEs, all the legacy UEs can be barred by </w:t>
      </w:r>
      <w:r w:rsidRPr="00EA3324">
        <w:rPr>
          <w:lang w:val="en-GB" w:eastAsia="ko-KR"/>
        </w:rPr>
        <w:t>cellBarred</w:t>
      </w:r>
      <w:r>
        <w:rPr>
          <w:lang w:val="en-GB" w:eastAsia="ko-KR"/>
        </w:rPr>
        <w:t xml:space="preserve"> indication in MIB. For simplicity, the adaptation can only focus on RRC connected UEs. For Case 2, </w:t>
      </w:r>
      <w:r w:rsidR="006A332A">
        <w:rPr>
          <w:lang w:val="en-GB" w:eastAsia="ko-KR"/>
        </w:rPr>
        <w:t>the impact of legacy UEs can be further studied</w:t>
      </w:r>
      <w:r>
        <w:rPr>
          <w:lang w:val="en-GB" w:eastAsia="ko-KR"/>
        </w:rPr>
        <w:t>.</w:t>
      </w:r>
    </w:p>
    <w:p w14:paraId="18352E45" w14:textId="53336581" w:rsidR="00CD2613" w:rsidRPr="00CD2613" w:rsidRDefault="00CD2613" w:rsidP="000821EF">
      <w:pPr>
        <w:spacing w:after="0" w:line="360" w:lineRule="auto"/>
        <w:jc w:val="both"/>
        <w:rPr>
          <w:b/>
          <w:bCs/>
          <w:lang w:eastAsia="ko-KR"/>
        </w:rPr>
      </w:pPr>
      <w:r w:rsidRPr="00ED3700">
        <w:rPr>
          <w:b/>
          <w:bCs/>
          <w:lang w:eastAsia="ko-KR"/>
        </w:rPr>
        <w:t xml:space="preserve">Proposal </w:t>
      </w:r>
      <w:r w:rsidR="001E291C">
        <w:rPr>
          <w:b/>
          <w:bCs/>
          <w:lang w:eastAsia="ko-KR"/>
        </w:rPr>
        <w:t>4</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the adaptation for NCD-SSB</w:t>
      </w:r>
      <w:r w:rsidR="00474341">
        <w:rPr>
          <w:b/>
          <w:bCs/>
          <w:lang w:eastAsia="ko-KR"/>
        </w:rPr>
        <w:t xml:space="preserve"> </w:t>
      </w:r>
      <w:r>
        <w:rPr>
          <w:b/>
          <w:bCs/>
          <w:lang w:eastAsia="ko-KR"/>
        </w:rPr>
        <w:t>is supported for RRC connected UEs</w:t>
      </w:r>
      <w:r w:rsidR="00062720">
        <w:rPr>
          <w:b/>
          <w:bCs/>
          <w:lang w:eastAsia="ko-KR"/>
        </w:rPr>
        <w:t xml:space="preserve"> for P</w:t>
      </w:r>
      <w:r w:rsidR="00DD34BB">
        <w:rPr>
          <w:b/>
          <w:bCs/>
          <w:lang w:eastAsia="ko-KR"/>
        </w:rPr>
        <w:t>C</w:t>
      </w:r>
      <w:r w:rsidR="00062720">
        <w:rPr>
          <w:b/>
          <w:bCs/>
          <w:lang w:eastAsia="ko-KR"/>
        </w:rPr>
        <w:t>ell</w:t>
      </w:r>
      <w:r w:rsidR="00DD34BB">
        <w:rPr>
          <w:b/>
          <w:bCs/>
          <w:lang w:eastAsia="ko-KR"/>
        </w:rPr>
        <w:t xml:space="preserve"> (i.e., same as the RAN1#118 agreement for SCell)</w:t>
      </w:r>
      <w:r>
        <w:rPr>
          <w:b/>
          <w:bCs/>
          <w:lang w:eastAsia="ko-KR"/>
        </w:rPr>
        <w:t>.</w:t>
      </w:r>
    </w:p>
    <w:p w14:paraId="32B2B18E" w14:textId="5060DA02"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PRACH transmission</w:t>
      </w:r>
      <w:r w:rsidR="00C9625D" w:rsidRPr="004E7BAC">
        <w:rPr>
          <w:szCs w:val="20"/>
          <w:lang w:val="en-US"/>
        </w:rPr>
        <w:t>s</w:t>
      </w:r>
      <w:r w:rsidRPr="004E7BAC">
        <w:rPr>
          <w:szCs w:val="20"/>
          <w:lang w:val="en-US"/>
        </w:rPr>
        <w:t xml:space="preserve"> in time domain</w:t>
      </w:r>
    </w:p>
    <w:p w14:paraId="31C3F440" w14:textId="6D68DB12" w:rsidR="0001171D" w:rsidRPr="0024513D" w:rsidRDefault="0001171D" w:rsidP="0001171D">
      <w:pPr>
        <w:spacing w:before="240" w:line="360" w:lineRule="auto"/>
        <w:jc w:val="both"/>
        <w:rPr>
          <w:lang w:val="en-GB" w:eastAsia="ko-KR"/>
        </w:rPr>
      </w:pPr>
      <w:r w:rsidRPr="0024513D">
        <w:rPr>
          <w:lang w:val="en-GB" w:eastAsia="ko-KR"/>
        </w:rPr>
        <w:t xml:space="preserve">While in the RAN1#117 meeting </w:t>
      </w:r>
      <w:r w:rsidR="005C2710">
        <w:rPr>
          <w:lang w:val="en-GB" w:eastAsia="ko-KR"/>
        </w:rPr>
        <w:t>[5]</w:t>
      </w:r>
      <w:r w:rsidRPr="0024513D">
        <w:rPr>
          <w:lang w:val="en-GB" w:eastAsia="ko-KR"/>
        </w:rPr>
        <w:t xml:space="preserve">, the following related agreement </w:t>
      </w:r>
      <w:r>
        <w:rPr>
          <w:lang w:val="en-GB" w:eastAsia="ko-KR"/>
        </w:rPr>
        <w:t>were</w:t>
      </w:r>
      <w:r w:rsidRPr="0024513D">
        <w:rPr>
          <w:lang w:val="en-GB" w:eastAsia="ko-KR"/>
        </w:rPr>
        <w:t xml:space="preserve"> reached. </w:t>
      </w:r>
    </w:p>
    <w:tbl>
      <w:tblPr>
        <w:tblStyle w:val="TableGrid"/>
        <w:tblW w:w="0" w:type="auto"/>
        <w:tblLook w:val="04A0" w:firstRow="1" w:lastRow="0" w:firstColumn="1" w:lastColumn="0" w:noHBand="0" w:noVBand="1"/>
      </w:tblPr>
      <w:tblGrid>
        <w:gridCol w:w="9628"/>
      </w:tblGrid>
      <w:tr w:rsidR="0001171D" w14:paraId="5918B5B5" w14:textId="77777777" w:rsidTr="008B3FA1">
        <w:tc>
          <w:tcPr>
            <w:tcW w:w="9628" w:type="dxa"/>
          </w:tcPr>
          <w:p w14:paraId="457E0F9F" w14:textId="77777777" w:rsidR="0001171D" w:rsidRPr="00F26A08" w:rsidRDefault="0001171D" w:rsidP="008B3FA1">
            <w:pPr>
              <w:rPr>
                <w:b/>
                <w:bCs/>
                <w:lang w:eastAsia="ko-KR"/>
              </w:rPr>
            </w:pPr>
            <w:r w:rsidRPr="00F26A08">
              <w:rPr>
                <w:b/>
                <w:bCs/>
                <w:highlight w:val="green"/>
                <w:lang w:eastAsia="ko-KR"/>
              </w:rPr>
              <w:lastRenderedPageBreak/>
              <w:t>Agreement</w:t>
            </w:r>
          </w:p>
          <w:p w14:paraId="102A2579" w14:textId="77777777" w:rsidR="0001171D" w:rsidRPr="00F26A08" w:rsidRDefault="0001171D" w:rsidP="008B3FA1">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3BEC5D36" w14:textId="77777777" w:rsidR="0001171D" w:rsidRPr="00F26A08" w:rsidRDefault="0001171D" w:rsidP="008B3FA1">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r>
              <w:rPr>
                <w:rFonts w:ascii="Times New Roman" w:hAnsi="Times New Roman"/>
              </w:rPr>
              <w:t xml:space="preserve"> </w:t>
            </w:r>
          </w:p>
          <w:p w14:paraId="75C0BAAE" w14:textId="77777777" w:rsidR="0001171D" w:rsidRPr="00F26A08" w:rsidRDefault="0001171D" w:rsidP="008B3FA1">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r>
              <w:rPr>
                <w:rFonts w:ascii="Times New Roman" w:hAnsi="Times New Roman"/>
              </w:rPr>
              <w:t xml:space="preserve"> </w:t>
            </w:r>
          </w:p>
          <w:p w14:paraId="7DC68BC9" w14:textId="77777777" w:rsidR="0001171D" w:rsidRPr="00F26A08" w:rsidRDefault="0001171D" w:rsidP="008B3FA1">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44ED917C" w14:textId="77777777" w:rsidR="0001171D" w:rsidRPr="00F26A08" w:rsidRDefault="0001171D" w:rsidP="008B3FA1">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68F31870" w14:textId="77777777" w:rsidR="0001171D" w:rsidRPr="00F26A08" w:rsidRDefault="0001171D" w:rsidP="008B3FA1">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0FD6B16" w14:textId="77777777" w:rsidR="0001171D" w:rsidRPr="007F5E99" w:rsidRDefault="0001171D" w:rsidP="008B3FA1">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25020223" w14:textId="77777777" w:rsidR="0001171D" w:rsidRPr="00474341" w:rsidRDefault="0001171D" w:rsidP="008B3FA1">
            <w:pPr>
              <w:pStyle w:val="10"/>
              <w:overflowPunct/>
              <w:autoSpaceDE/>
              <w:autoSpaceDN/>
              <w:adjustRightInd/>
              <w:spacing w:after="0"/>
              <w:jc w:val="left"/>
              <w:textAlignment w:val="auto"/>
              <w:rPr>
                <w:rFonts w:eastAsia="Batang"/>
                <w:szCs w:val="24"/>
              </w:rPr>
            </w:pPr>
          </w:p>
        </w:tc>
      </w:tr>
    </w:tbl>
    <w:p w14:paraId="23FFB50D" w14:textId="77777777" w:rsidR="0001171D" w:rsidRDefault="0001171D" w:rsidP="0001171D">
      <w:pPr>
        <w:spacing w:before="240" w:line="360" w:lineRule="auto"/>
        <w:jc w:val="both"/>
        <w:rPr>
          <w:rFonts w:eastAsia="SimSun"/>
          <w:lang w:val="en-GB" w:eastAsia="zh-CN"/>
        </w:rPr>
      </w:pPr>
      <w:r>
        <w:rPr>
          <w:rFonts w:eastAsia="SimSun"/>
          <w:lang w:val="en-GB" w:eastAsia="zh-CN"/>
        </w:rPr>
        <w:t xml:space="preserve">In the second FFS point, RAN1 has not yet agree to support RO fully overlapped case. First of all, given the flexible RACH configuration structure in current spec, there is always possibility that ROs from different configurations could be overlapped, but there is not special handling from UE side, since this can be handled by preamble differentiation. Another potential difficulty is the alignment on SSB association, e.g., the same RO is associated with different SSBs, then if the SSBs correspond to different DL Tx beams, it will require gNB somehow being capable to transmit multiple beams at the same time/frequency resource. But this is up to gNB configuration, if gNB don’t prefer to have it, such configuration can be avoided. From UE perspective, all the rules and configurations are clear, so there will be no issue to support this. </w:t>
      </w:r>
    </w:p>
    <w:p w14:paraId="23D17476" w14:textId="0E19481A" w:rsidR="0001171D" w:rsidRPr="008B3FA1" w:rsidRDefault="0001171D" w:rsidP="0001171D">
      <w:pPr>
        <w:spacing w:before="240" w:line="360" w:lineRule="auto"/>
        <w:jc w:val="both"/>
        <w:rPr>
          <w:rFonts w:eastAsia="SimSun"/>
          <w:b/>
          <w:bCs/>
          <w:i/>
          <w:iCs/>
          <w:lang w:val="en-GB" w:eastAsia="zh-CN"/>
        </w:rPr>
      </w:pPr>
      <w:r w:rsidRPr="008B3FA1">
        <w:rPr>
          <w:rFonts w:eastAsia="SimSun"/>
          <w:b/>
          <w:bCs/>
          <w:i/>
          <w:iCs/>
          <w:lang w:val="en-GB" w:eastAsia="zh-CN"/>
        </w:rPr>
        <w:t xml:space="preserve">Proposal </w:t>
      </w:r>
      <w:r>
        <w:rPr>
          <w:rFonts w:eastAsia="SimSun"/>
          <w:b/>
          <w:bCs/>
          <w:i/>
          <w:iCs/>
          <w:lang w:val="en-GB" w:eastAsia="zh-CN"/>
        </w:rPr>
        <w:t>5</w:t>
      </w:r>
      <w:r w:rsidRPr="008B3FA1">
        <w:rPr>
          <w:rFonts w:eastAsia="SimSun"/>
          <w:b/>
          <w:bCs/>
          <w:i/>
          <w:iCs/>
          <w:lang w:val="en-GB" w:eastAsia="zh-CN"/>
        </w:rPr>
        <w:t xml:space="preserve">: </w:t>
      </w:r>
      <w:r>
        <w:rPr>
          <w:b/>
          <w:bCs/>
          <w:i/>
          <w:iCs/>
        </w:rPr>
        <w:t>F</w:t>
      </w:r>
      <w:r w:rsidRPr="008B3FA1">
        <w:rPr>
          <w:b/>
          <w:bCs/>
          <w:i/>
          <w:iCs/>
        </w:rPr>
        <w:t xml:space="preserve">ull/partial overlap in both time and frequency is allowed, and preamble separation for NES additional RACH and legacy RACH to be applied. </w:t>
      </w:r>
    </w:p>
    <w:p w14:paraId="356DAA4F" w14:textId="4ED99F40" w:rsidR="0001171D" w:rsidRDefault="0001171D" w:rsidP="0001171D">
      <w:pPr>
        <w:spacing w:before="240" w:line="360" w:lineRule="auto"/>
        <w:jc w:val="both"/>
        <w:rPr>
          <w:rFonts w:eastAsia="SimSun"/>
          <w:lang w:val="en-GB" w:eastAsia="zh-CN"/>
        </w:rPr>
      </w:pPr>
      <w:r>
        <w:rPr>
          <w:rFonts w:eastAsia="SimSun"/>
          <w:lang w:val="en-GB" w:eastAsia="zh-CN"/>
        </w:rPr>
        <w:t>I</w:t>
      </w:r>
      <w:r>
        <w:rPr>
          <w:rFonts w:eastAsia="SimSun" w:hint="eastAsia"/>
          <w:lang w:val="en-GB" w:eastAsia="zh-CN"/>
        </w:rPr>
        <w:t>n</w:t>
      </w:r>
      <w:r>
        <w:rPr>
          <w:rFonts w:eastAsia="SimSun"/>
          <w:lang w:val="en-GB" w:eastAsia="zh-CN"/>
        </w:rPr>
        <w:t xml:space="preserve"> RAN1#118 </w:t>
      </w:r>
      <w:r>
        <w:rPr>
          <w:rFonts w:eastAsia="SimSun" w:hint="eastAsia"/>
          <w:lang w:val="en-GB" w:eastAsia="zh-CN"/>
        </w:rPr>
        <w:t>meeting</w:t>
      </w:r>
      <w:r w:rsidR="005C2710">
        <w:rPr>
          <w:rFonts w:eastAsia="SimSun"/>
          <w:lang w:val="en-GB" w:eastAsia="zh-CN"/>
        </w:rPr>
        <w:t xml:space="preserve"> [6]</w:t>
      </w:r>
      <w:r>
        <w:rPr>
          <w:rFonts w:eastAsia="SimSun" w:hint="eastAsia"/>
          <w:lang w:val="en-GB" w:eastAsia="zh-CN"/>
        </w:rPr>
        <w:t>,</w:t>
      </w:r>
      <w:r>
        <w:rPr>
          <w:rFonts w:eastAsia="SimSun"/>
          <w:lang w:val="en-GB" w:eastAsia="zh-CN"/>
        </w:rPr>
        <w:t xml:space="preserve"> the updated agreement on the PRACH configuration and PRACH adaption were reached as following:</w:t>
      </w:r>
    </w:p>
    <w:tbl>
      <w:tblPr>
        <w:tblStyle w:val="TableGrid"/>
        <w:tblW w:w="0" w:type="auto"/>
        <w:tblLook w:val="04A0" w:firstRow="1" w:lastRow="0" w:firstColumn="1" w:lastColumn="0" w:noHBand="0" w:noVBand="1"/>
      </w:tblPr>
      <w:tblGrid>
        <w:gridCol w:w="9628"/>
      </w:tblGrid>
      <w:tr w:rsidR="0001171D" w14:paraId="61FB1C1E" w14:textId="77777777" w:rsidTr="008B3FA1">
        <w:tc>
          <w:tcPr>
            <w:tcW w:w="9628" w:type="dxa"/>
          </w:tcPr>
          <w:p w14:paraId="4B2B7190" w14:textId="77777777" w:rsidR="0001171D" w:rsidRPr="000F1E5B" w:rsidRDefault="0001171D" w:rsidP="008B3FA1">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CB08B7C" w14:textId="77777777" w:rsidR="0001171D" w:rsidRPr="000F1E5B" w:rsidRDefault="0001171D" w:rsidP="008B3FA1">
            <w:pPr>
              <w:numPr>
                <w:ilvl w:val="0"/>
                <w:numId w:val="19"/>
              </w:numPr>
              <w:spacing w:after="0"/>
              <w:ind w:left="0" w:firstLine="0"/>
              <w:rPr>
                <w:rFonts w:eastAsia="Batang"/>
                <w:szCs w:val="24"/>
                <w:lang w:val="en-GB"/>
              </w:rPr>
            </w:pPr>
            <w:r w:rsidRPr="000F1E5B">
              <w:rPr>
                <w:rFonts w:eastAsia="Batang"/>
                <w:szCs w:val="24"/>
                <w:lang w:val="en-GB"/>
              </w:rPr>
              <w:t>For adaptation of PRACH in time-domain, select at least one from the following alternatives for configuration of the additional PRACH resources</w:t>
            </w:r>
          </w:p>
          <w:p w14:paraId="7BE3FCA5" w14:textId="77777777" w:rsidR="0001171D" w:rsidRPr="000F1E5B" w:rsidRDefault="0001171D" w:rsidP="008B3FA1">
            <w:pPr>
              <w:numPr>
                <w:ilvl w:val="0"/>
                <w:numId w:val="25"/>
              </w:numPr>
              <w:spacing w:after="0"/>
              <w:contextualSpacing/>
              <w:rPr>
                <w:rFonts w:eastAsia="Batang"/>
                <w:szCs w:val="24"/>
              </w:rPr>
            </w:pPr>
            <w:r w:rsidRPr="000F1E5B">
              <w:rPr>
                <w:rFonts w:eastAsia="Batang"/>
                <w:szCs w:val="24"/>
              </w:rPr>
              <w:t xml:space="preserve">Alt 1: The PRACH configuration index for the additional PRACH resources is same as the PRACH configuration index for the legacy resources and </w:t>
            </w:r>
          </w:p>
          <w:p w14:paraId="746035A8" w14:textId="77777777" w:rsidR="0001171D" w:rsidRPr="000F1E5B" w:rsidRDefault="0001171D" w:rsidP="008B3FA1">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29F767A4" w14:textId="77777777" w:rsidR="0001171D" w:rsidRPr="000F1E5B" w:rsidRDefault="0001171D" w:rsidP="008B3FA1">
            <w:pPr>
              <w:numPr>
                <w:ilvl w:val="2"/>
                <w:numId w:val="25"/>
              </w:numPr>
              <w:spacing w:after="0"/>
              <w:contextualSpacing/>
              <w:rPr>
                <w:rFonts w:eastAsia="Batang"/>
                <w:szCs w:val="24"/>
              </w:rPr>
            </w:pPr>
            <w:r w:rsidRPr="000F1E5B">
              <w:rPr>
                <w:rFonts w:eastAsia="Batang"/>
                <w:szCs w:val="24"/>
              </w:rPr>
              <w:lastRenderedPageBreak/>
              <w:t xml:space="preserve">Opt 1-1: Scaled/adjusted PRACH configuration period </w:t>
            </w:r>
          </w:p>
          <w:p w14:paraId="134FD0ED" w14:textId="77777777" w:rsidR="0001171D" w:rsidRPr="000F1E5B" w:rsidRDefault="0001171D" w:rsidP="008B3FA1">
            <w:pPr>
              <w:numPr>
                <w:ilvl w:val="2"/>
                <w:numId w:val="25"/>
              </w:numPr>
              <w:spacing w:after="0"/>
              <w:contextualSpacing/>
              <w:rPr>
                <w:rFonts w:eastAsia="Batang"/>
                <w:szCs w:val="24"/>
              </w:rPr>
            </w:pPr>
            <w:r w:rsidRPr="000F1E5B">
              <w:rPr>
                <w:rFonts w:eastAsia="Batang"/>
                <w:szCs w:val="24"/>
              </w:rPr>
              <w:t>Opt 1-2: Adjusting the parameters (e.g., (x, y) value and slot number) of the PRACH configuration</w:t>
            </w:r>
          </w:p>
          <w:p w14:paraId="780EDF79" w14:textId="77777777" w:rsidR="0001171D" w:rsidRPr="000F1E5B" w:rsidRDefault="0001171D" w:rsidP="008B3FA1">
            <w:pPr>
              <w:numPr>
                <w:ilvl w:val="2"/>
                <w:numId w:val="25"/>
              </w:numPr>
              <w:spacing w:after="0"/>
              <w:contextualSpacing/>
              <w:rPr>
                <w:rFonts w:eastAsia="Batang"/>
                <w:szCs w:val="24"/>
              </w:rPr>
            </w:pPr>
            <w:r w:rsidRPr="000F1E5B">
              <w:rPr>
                <w:rFonts w:eastAsia="Batang"/>
                <w:szCs w:val="24"/>
              </w:rPr>
              <w:t>Opt 1-3: Muting/masking ROs</w:t>
            </w:r>
          </w:p>
          <w:p w14:paraId="6DA01AD1" w14:textId="77777777" w:rsidR="0001171D" w:rsidRPr="000F1E5B" w:rsidRDefault="0001171D" w:rsidP="008B3FA1">
            <w:pPr>
              <w:numPr>
                <w:ilvl w:val="2"/>
                <w:numId w:val="25"/>
              </w:numPr>
              <w:spacing w:after="0"/>
              <w:contextualSpacing/>
              <w:rPr>
                <w:rFonts w:eastAsia="Batang"/>
                <w:szCs w:val="24"/>
              </w:rPr>
            </w:pPr>
            <w:r w:rsidRPr="000F1E5B">
              <w:rPr>
                <w:rFonts w:eastAsia="Batang"/>
                <w:szCs w:val="24"/>
              </w:rPr>
              <w:t>Opt 1-4: additional timing offset(s)</w:t>
            </w:r>
          </w:p>
          <w:p w14:paraId="3231B97D" w14:textId="77777777" w:rsidR="0001171D" w:rsidRPr="000F1E5B" w:rsidRDefault="0001171D" w:rsidP="008B3FA1">
            <w:pPr>
              <w:numPr>
                <w:ilvl w:val="0"/>
                <w:numId w:val="25"/>
              </w:numPr>
              <w:spacing w:after="0"/>
              <w:contextualSpacing/>
              <w:rPr>
                <w:rFonts w:eastAsia="Batang"/>
                <w:szCs w:val="24"/>
              </w:rPr>
            </w:pPr>
            <w:r w:rsidRPr="000F1E5B">
              <w:rPr>
                <w:rFonts w:eastAsia="Batang"/>
                <w:szCs w:val="24"/>
              </w:rPr>
              <w:t xml:space="preserve">Alt 2: The PRACH configuration index for the additional PRACH resources is different from the PRACH configuration index for the legacy resources, </w:t>
            </w:r>
          </w:p>
          <w:p w14:paraId="38A5CA1A" w14:textId="77777777" w:rsidR="0001171D" w:rsidRPr="000F1E5B" w:rsidRDefault="0001171D" w:rsidP="008B3FA1">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4B470B2E" w14:textId="77777777" w:rsidR="0001171D" w:rsidRPr="000F1E5B" w:rsidRDefault="0001171D" w:rsidP="008B3FA1">
            <w:pPr>
              <w:numPr>
                <w:ilvl w:val="2"/>
                <w:numId w:val="25"/>
              </w:numPr>
              <w:spacing w:after="0"/>
              <w:contextualSpacing/>
              <w:rPr>
                <w:rFonts w:eastAsia="Batang"/>
                <w:szCs w:val="24"/>
              </w:rPr>
            </w:pPr>
            <w:r w:rsidRPr="000F1E5B">
              <w:rPr>
                <w:rFonts w:eastAsia="Batang"/>
                <w:szCs w:val="24"/>
              </w:rPr>
              <w:t>Opt 2-1: Muting/masking ROs (e.g. for the case when the PRACH configuration index for the additional PRACH resources contains legacy resources)</w:t>
            </w:r>
          </w:p>
          <w:p w14:paraId="7F84C557" w14:textId="77777777" w:rsidR="0001171D" w:rsidRPr="000F1E5B" w:rsidRDefault="0001171D" w:rsidP="008B3FA1">
            <w:pPr>
              <w:numPr>
                <w:ilvl w:val="2"/>
                <w:numId w:val="25"/>
              </w:numPr>
              <w:spacing w:after="0"/>
              <w:contextualSpacing/>
              <w:rPr>
                <w:rFonts w:eastAsia="Batang"/>
                <w:szCs w:val="24"/>
              </w:rPr>
            </w:pPr>
            <w:r w:rsidRPr="000F1E5B">
              <w:rPr>
                <w:rFonts w:eastAsia="Batang"/>
                <w:szCs w:val="24"/>
              </w:rPr>
              <w:t>Opt 2-2: Additional timing offset(s)</w:t>
            </w:r>
          </w:p>
          <w:p w14:paraId="23938E72" w14:textId="77777777" w:rsidR="0001171D" w:rsidRPr="000F1E5B" w:rsidRDefault="0001171D" w:rsidP="008B3FA1">
            <w:pPr>
              <w:numPr>
                <w:ilvl w:val="0"/>
                <w:numId w:val="25"/>
              </w:numPr>
              <w:spacing w:after="0"/>
              <w:contextualSpacing/>
              <w:rPr>
                <w:rFonts w:eastAsia="Batang"/>
                <w:szCs w:val="24"/>
              </w:rPr>
            </w:pPr>
            <w:r w:rsidRPr="000F1E5B">
              <w:rPr>
                <w:rFonts w:eastAsia="Batang"/>
                <w:szCs w:val="24"/>
              </w:rPr>
              <w:t>FFS: Additional parameters to facilitate condensed/cluster RACH resources in time-domain (including whether needed)</w:t>
            </w:r>
          </w:p>
          <w:p w14:paraId="6ECC7E5B" w14:textId="77777777" w:rsidR="0001171D" w:rsidRDefault="0001171D" w:rsidP="008B3FA1">
            <w:pPr>
              <w:numPr>
                <w:ilvl w:val="0"/>
                <w:numId w:val="25"/>
              </w:numPr>
              <w:spacing w:after="0"/>
              <w:contextualSpacing/>
              <w:rPr>
                <w:rFonts w:eastAsia="Batang"/>
                <w:szCs w:val="24"/>
              </w:rPr>
            </w:pPr>
            <w:r w:rsidRPr="000F1E5B">
              <w:rPr>
                <w:rFonts w:eastAsia="Batang"/>
                <w:szCs w:val="24"/>
              </w:rPr>
              <w:t>FFS: Additional frequency domain parameter(s) (e.g., freq. starting offset)</w:t>
            </w:r>
          </w:p>
          <w:p w14:paraId="36186C2F" w14:textId="77777777" w:rsidR="0001171D" w:rsidRPr="008B3FA1" w:rsidRDefault="0001171D" w:rsidP="008B3FA1">
            <w:pPr>
              <w:spacing w:after="0"/>
              <w:rPr>
                <w:rFonts w:eastAsia="Batang"/>
                <w:szCs w:val="24"/>
                <w:lang w:val="en-GB"/>
              </w:rPr>
            </w:pPr>
          </w:p>
        </w:tc>
      </w:tr>
    </w:tbl>
    <w:p w14:paraId="6CB92FBA" w14:textId="77777777" w:rsidR="0001171D" w:rsidRDefault="0001171D" w:rsidP="0001171D">
      <w:pPr>
        <w:spacing w:before="240" w:line="360" w:lineRule="auto"/>
        <w:jc w:val="both"/>
        <w:rPr>
          <w:rFonts w:eastAsia="SimSun"/>
          <w:lang w:val="en-GB" w:eastAsia="zh-CN"/>
        </w:rPr>
      </w:pPr>
      <w:r>
        <w:rPr>
          <w:rFonts w:eastAsia="SimSun" w:hint="eastAsia"/>
          <w:lang w:val="en-GB" w:eastAsia="zh-CN"/>
        </w:rPr>
        <w:lastRenderedPageBreak/>
        <w:t>F</w:t>
      </w:r>
      <w:r>
        <w:rPr>
          <w:rFonts w:eastAsia="SimSun"/>
          <w:lang w:val="en-GB" w:eastAsia="zh-CN"/>
        </w:rPr>
        <w:t>or the discussion on additional PRACH resource configuration, there are two discussion aspects remaining from previous agreements:</w:t>
      </w:r>
    </w:p>
    <w:p w14:paraId="1768F519" w14:textId="77777777" w:rsidR="0001171D" w:rsidRDefault="0001171D" w:rsidP="0001171D">
      <w:pPr>
        <w:pStyle w:val="ListParagraph"/>
        <w:numPr>
          <w:ilvl w:val="0"/>
          <w:numId w:val="26"/>
        </w:numPr>
        <w:spacing w:before="240"/>
        <w:ind w:leftChars="0"/>
        <w:jc w:val="both"/>
        <w:rPr>
          <w:rFonts w:eastAsia="SimSun"/>
          <w:lang w:val="en-GB" w:eastAsia="zh-CN"/>
        </w:rPr>
      </w:pPr>
      <w:r>
        <w:rPr>
          <w:rFonts w:eastAsia="SimSun"/>
          <w:lang w:val="en-GB" w:eastAsia="zh-CN"/>
        </w:rPr>
        <w:t>Whether additional PRACH can be overlapped with legacy PRACH or not</w:t>
      </w:r>
    </w:p>
    <w:p w14:paraId="308F83BE" w14:textId="77777777" w:rsidR="0001171D" w:rsidRDefault="0001171D" w:rsidP="0001171D">
      <w:pPr>
        <w:pStyle w:val="ListParagraph"/>
        <w:numPr>
          <w:ilvl w:val="0"/>
          <w:numId w:val="26"/>
        </w:numPr>
        <w:spacing w:before="240"/>
        <w:ind w:leftChars="0"/>
        <w:jc w:val="both"/>
        <w:rPr>
          <w:rFonts w:eastAsia="SimSun"/>
          <w:lang w:val="en-GB" w:eastAsia="zh-CN"/>
        </w:rPr>
      </w:pPr>
      <w:r>
        <w:rPr>
          <w:rFonts w:eastAsia="SimSun"/>
          <w:lang w:val="en-GB" w:eastAsia="zh-CN"/>
        </w:rPr>
        <w:t>Whether additional PRACH needs a PRACH configuration index to be same as legacy PRACH configuration index or not.</w:t>
      </w:r>
    </w:p>
    <w:p w14:paraId="0CBDEAB1" w14:textId="77777777" w:rsidR="0001171D" w:rsidRDefault="0001171D" w:rsidP="0001171D">
      <w:pPr>
        <w:spacing w:before="240" w:line="360" w:lineRule="auto"/>
        <w:jc w:val="both"/>
        <w:rPr>
          <w:rFonts w:eastAsia="SimSun"/>
          <w:lang w:val="en-GB" w:eastAsia="zh-CN"/>
        </w:rPr>
      </w:pPr>
      <w:r>
        <w:rPr>
          <w:rFonts w:eastAsia="SimSun" w:hint="eastAsia"/>
          <w:lang w:val="en-GB" w:eastAsia="zh-CN"/>
        </w:rPr>
        <w:t>F</w:t>
      </w:r>
      <w:r>
        <w:rPr>
          <w:rFonts w:eastAsia="SimSun"/>
          <w:lang w:val="en-GB" w:eastAsia="zh-CN"/>
        </w:rPr>
        <w:t xml:space="preserve">ollowing the design of existing “new” PRACH configuration mechanism, there is no limitation of the PRACH configuration since gNB always holds the information and tools to handle the PRACH resources it configured. For example, configured in different frequency domain resources, different configuration indexes, and/or different preambles in same/overlapped RO. From UE perspective, it only needs to follow the gNB configuration and validation to determine the potential additional PRACH resource. With obtained PRACH configuration of additional PRACH resource, with masking method (e.g., the PRACH mask index or </w:t>
      </w:r>
      <w:r w:rsidRPr="00FC6E64">
        <w:rPr>
          <w:rFonts w:eastAsia="SimSun"/>
          <w:lang w:val="en-GB" w:eastAsia="zh-CN"/>
        </w:rPr>
        <w:t>ra-ssb-OccasionMaskIndex</w:t>
      </w:r>
      <w:r>
        <w:rPr>
          <w:rFonts w:eastAsia="SimSun"/>
          <w:lang w:val="en-GB" w:eastAsia="zh-CN"/>
        </w:rPr>
        <w:t xml:space="preserve">), the network can get very flexible RO patterns. </w:t>
      </w:r>
    </w:p>
    <w:p w14:paraId="31DA9F03" w14:textId="68F355B9" w:rsidR="006225D0" w:rsidRDefault="00A05C80" w:rsidP="006225D0">
      <w:pPr>
        <w:spacing w:before="240" w:line="360" w:lineRule="auto"/>
        <w:jc w:val="both"/>
        <w:rPr>
          <w:rFonts w:eastAsia="SimSun"/>
          <w:lang w:val="en-GB" w:eastAsia="zh-CN"/>
        </w:rPr>
      </w:pPr>
      <w:r>
        <w:rPr>
          <w:rFonts w:eastAsia="SimSun"/>
          <w:lang w:val="en-GB" w:eastAsia="zh-CN"/>
        </w:rPr>
        <w:t xml:space="preserve">In addition, for the SSB-RO mapping, as agreed in last meeting, the mapping operation follows legacy ones but it was only for non-overlapped case, it should be natural to extend to other cases as well. It also states that no impact to the adaption operation, which implies the adaption is done after SSB-RO mapping operation. </w:t>
      </w:r>
    </w:p>
    <w:p w14:paraId="5A2C9B4F" w14:textId="75C9F4D4" w:rsidR="00FC6E64" w:rsidRPr="00474341" w:rsidRDefault="00FC6E64" w:rsidP="006225D0">
      <w:pPr>
        <w:spacing w:before="240" w:line="360" w:lineRule="auto"/>
        <w:jc w:val="both"/>
        <w:rPr>
          <w:rFonts w:eastAsia="SimSun"/>
          <w:b/>
          <w:bCs/>
          <w:lang w:val="en-GB" w:eastAsia="zh-CN"/>
        </w:rPr>
      </w:pPr>
      <w:r w:rsidRPr="00474341">
        <w:rPr>
          <w:rFonts w:eastAsia="SimSun"/>
          <w:b/>
          <w:bCs/>
          <w:lang w:val="en-GB" w:eastAsia="zh-CN"/>
        </w:rPr>
        <w:lastRenderedPageBreak/>
        <w:t xml:space="preserve">Proposal </w:t>
      </w:r>
      <w:r w:rsidR="001E291C">
        <w:rPr>
          <w:rFonts w:eastAsia="SimSun"/>
          <w:b/>
          <w:bCs/>
          <w:lang w:val="en-GB" w:eastAsia="zh-CN"/>
        </w:rPr>
        <w:t>6</w:t>
      </w:r>
      <w:r w:rsidRPr="00474341">
        <w:rPr>
          <w:rFonts w:eastAsia="SimSun"/>
          <w:b/>
          <w:bCs/>
          <w:lang w:val="en-GB" w:eastAsia="zh-CN"/>
        </w:rPr>
        <w:t xml:space="preserve">: </w:t>
      </w:r>
      <w:r w:rsidR="00D40139" w:rsidRPr="00474341">
        <w:rPr>
          <w:rFonts w:eastAsia="SimSun"/>
          <w:b/>
          <w:bCs/>
          <w:lang w:val="en-GB" w:eastAsia="zh-CN"/>
        </w:rPr>
        <w:t>W</w:t>
      </w:r>
      <w:r w:rsidRPr="00474341">
        <w:rPr>
          <w:rFonts w:eastAsia="SimSun"/>
          <w:b/>
          <w:bCs/>
          <w:lang w:val="en-GB" w:eastAsia="zh-CN"/>
        </w:rPr>
        <w:t>hether</w:t>
      </w:r>
      <w:r w:rsidR="00C11BD1" w:rsidRPr="00474341">
        <w:rPr>
          <w:rFonts w:eastAsia="SimSun"/>
          <w:b/>
          <w:bCs/>
          <w:lang w:val="en-GB" w:eastAsia="zh-CN"/>
        </w:rPr>
        <w:t xml:space="preserve"> to </w:t>
      </w:r>
      <w:r w:rsidR="00BB2A5E" w:rsidRPr="00474341">
        <w:rPr>
          <w:rFonts w:eastAsia="SimSun"/>
          <w:b/>
          <w:bCs/>
          <w:lang w:val="en-GB" w:eastAsia="zh-CN"/>
        </w:rPr>
        <w:t>configure</w:t>
      </w:r>
      <w:r w:rsidRPr="00474341">
        <w:rPr>
          <w:rFonts w:eastAsia="SimSun"/>
          <w:b/>
          <w:bCs/>
          <w:lang w:val="en-GB" w:eastAsia="zh-CN"/>
        </w:rPr>
        <w:t xml:space="preserve"> same or different PRACH configuration index is up to gNB configuration. </w:t>
      </w:r>
      <w:r w:rsidR="00941279" w:rsidRPr="00474341">
        <w:rPr>
          <w:rFonts w:eastAsia="SimSun"/>
          <w:b/>
          <w:bCs/>
          <w:lang w:val="en-GB" w:eastAsia="zh-CN"/>
        </w:rPr>
        <w:t>Masking RO method could be applied to generate different RO pattern</w:t>
      </w:r>
      <w:r w:rsidR="00C11BD1" w:rsidRPr="00474341">
        <w:rPr>
          <w:rFonts w:eastAsia="SimSun"/>
          <w:b/>
          <w:bCs/>
          <w:lang w:val="en-GB" w:eastAsia="zh-CN"/>
        </w:rPr>
        <w:t>s</w:t>
      </w:r>
      <w:r w:rsidR="00941279" w:rsidRPr="00474341">
        <w:rPr>
          <w:rFonts w:eastAsia="SimSun"/>
          <w:b/>
          <w:bCs/>
          <w:lang w:val="en-GB" w:eastAsia="zh-CN"/>
        </w:rPr>
        <w:t xml:space="preserve">. </w:t>
      </w:r>
    </w:p>
    <w:tbl>
      <w:tblPr>
        <w:tblStyle w:val="TableGrid"/>
        <w:tblW w:w="0" w:type="auto"/>
        <w:tblLook w:val="04A0" w:firstRow="1" w:lastRow="0" w:firstColumn="1" w:lastColumn="0" w:noHBand="0" w:noVBand="1"/>
      </w:tblPr>
      <w:tblGrid>
        <w:gridCol w:w="9628"/>
      </w:tblGrid>
      <w:tr w:rsidR="00FC6E64" w14:paraId="73D110CE" w14:textId="77777777" w:rsidTr="00FC6E64">
        <w:tc>
          <w:tcPr>
            <w:tcW w:w="9628" w:type="dxa"/>
          </w:tcPr>
          <w:p w14:paraId="12782AE5" w14:textId="77777777" w:rsidR="00AD077D" w:rsidRPr="000F1E5B" w:rsidRDefault="00AD077D" w:rsidP="00AD077D">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27124937" w14:textId="77777777" w:rsidR="00AD077D" w:rsidRPr="000F1E5B" w:rsidRDefault="00AD077D" w:rsidP="00AD077D">
            <w:pPr>
              <w:spacing w:after="0"/>
              <w:rPr>
                <w:rFonts w:eastAsia="Batang"/>
                <w:szCs w:val="24"/>
                <w:lang w:val="en-GB" w:eastAsia="x-none"/>
              </w:rPr>
            </w:pPr>
            <w:r w:rsidRPr="000F1E5B">
              <w:rPr>
                <w:rFonts w:eastAsia="Batang"/>
                <w:szCs w:val="24"/>
                <w:lang w:val="en-GB" w:eastAsia="x-none"/>
              </w:rPr>
              <w:t>For DCI-based adaptation for additional PRACH resources, select only from the following alternatives</w:t>
            </w:r>
          </w:p>
          <w:p w14:paraId="038F9B66" w14:textId="77777777" w:rsidR="00AD077D" w:rsidRPr="000F1E5B" w:rsidRDefault="00AD077D" w:rsidP="00AD077D">
            <w:pPr>
              <w:numPr>
                <w:ilvl w:val="0"/>
                <w:numId w:val="29"/>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3749586B" w14:textId="77777777" w:rsidR="00AD077D" w:rsidRPr="000F1E5B" w:rsidRDefault="00AD077D" w:rsidP="00AD077D">
            <w:pPr>
              <w:numPr>
                <w:ilvl w:val="1"/>
                <w:numId w:val="29"/>
              </w:numPr>
              <w:spacing w:after="0"/>
              <w:rPr>
                <w:rFonts w:eastAsia="Batang"/>
                <w:szCs w:val="24"/>
                <w:lang w:val="en-GB"/>
              </w:rPr>
            </w:pPr>
            <w:r w:rsidRPr="000F1E5B">
              <w:rPr>
                <w:rFonts w:eastAsia="Batang"/>
                <w:szCs w:val="24"/>
                <w:lang w:val="en-GB"/>
              </w:rPr>
              <w:t>FFS: details</w:t>
            </w:r>
          </w:p>
          <w:p w14:paraId="13D1DBD6" w14:textId="77777777" w:rsidR="00AD077D" w:rsidRPr="000F1E5B" w:rsidRDefault="00AD077D" w:rsidP="00AD077D">
            <w:pPr>
              <w:numPr>
                <w:ilvl w:val="0"/>
                <w:numId w:val="29"/>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74EB67D9" w14:textId="77777777" w:rsidR="00AD077D" w:rsidRPr="000F1E5B" w:rsidRDefault="00AD077D" w:rsidP="00AD077D">
            <w:pPr>
              <w:numPr>
                <w:ilvl w:val="1"/>
                <w:numId w:val="29"/>
              </w:numPr>
              <w:spacing w:after="0"/>
              <w:rPr>
                <w:rFonts w:ascii="Calibri" w:eastAsia="Batang" w:hAnsi="Calibri"/>
                <w:sz w:val="16"/>
                <w:szCs w:val="16"/>
              </w:rPr>
            </w:pPr>
            <w:r w:rsidRPr="000F1E5B">
              <w:rPr>
                <w:rFonts w:eastAsia="Batang"/>
                <w:szCs w:val="24"/>
                <w:lang w:val="en-GB"/>
              </w:rPr>
              <w:t xml:space="preserve">FFS: whether the subset of the additional PRACH resources is in </w:t>
            </w:r>
          </w:p>
          <w:p w14:paraId="05FBD823"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2-1: RO level per SSB</w:t>
            </w:r>
          </w:p>
          <w:p w14:paraId="299F6433"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2-2: SSB-to-RO mapping cycle level</w:t>
            </w:r>
          </w:p>
          <w:p w14:paraId="62D3B5D1"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2-3: PRACH association period level</w:t>
            </w:r>
          </w:p>
          <w:p w14:paraId="6EF30317"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2-4: PRACH association pattern period level </w:t>
            </w:r>
          </w:p>
          <w:p w14:paraId="7BCA8655" w14:textId="77777777" w:rsidR="00AD077D" w:rsidRPr="000F1E5B" w:rsidRDefault="00AD077D" w:rsidP="00AD077D">
            <w:pPr>
              <w:numPr>
                <w:ilvl w:val="2"/>
                <w:numId w:val="29"/>
              </w:numPr>
              <w:spacing w:after="0"/>
              <w:rPr>
                <w:rFonts w:ascii="Calibri" w:eastAsia="Batang" w:hAnsi="Calibri"/>
                <w:sz w:val="16"/>
                <w:szCs w:val="16"/>
              </w:rPr>
            </w:pPr>
            <w:r w:rsidRPr="000F1E5B">
              <w:rPr>
                <w:rFonts w:eastAsia="Batang"/>
                <w:szCs w:val="24"/>
                <w:lang w:val="en-GB"/>
              </w:rPr>
              <w:t>Alt 2-5: SFN level</w:t>
            </w:r>
          </w:p>
          <w:p w14:paraId="23906A2F" w14:textId="77777777" w:rsidR="00AD077D" w:rsidRPr="000F1E5B" w:rsidRDefault="00AD077D" w:rsidP="00AD077D">
            <w:pPr>
              <w:numPr>
                <w:ilvl w:val="0"/>
                <w:numId w:val="29"/>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764657ED" w14:textId="77777777" w:rsidR="00AD077D" w:rsidRPr="000F1E5B" w:rsidRDefault="00AD077D" w:rsidP="00AD077D">
            <w:pPr>
              <w:numPr>
                <w:ilvl w:val="1"/>
                <w:numId w:val="29"/>
              </w:numPr>
              <w:spacing w:after="0"/>
              <w:rPr>
                <w:rFonts w:eastAsia="Batang"/>
                <w:szCs w:val="24"/>
                <w:lang w:val="en-GB"/>
              </w:rPr>
            </w:pPr>
            <w:r w:rsidRPr="000F1E5B">
              <w:rPr>
                <w:rFonts w:eastAsia="Batang"/>
                <w:szCs w:val="24"/>
                <w:lang w:val="en-GB"/>
              </w:rPr>
              <w:t>If activated, the additional configured PRACH provided by semi-static signalling within non-active period are not available.</w:t>
            </w:r>
          </w:p>
          <w:p w14:paraId="03A80A8D" w14:textId="77777777" w:rsidR="00AD077D" w:rsidRPr="000F1E5B" w:rsidRDefault="00AD077D" w:rsidP="00AD077D">
            <w:pPr>
              <w:numPr>
                <w:ilvl w:val="1"/>
                <w:numId w:val="29"/>
              </w:numPr>
              <w:spacing w:after="0"/>
              <w:rPr>
                <w:rFonts w:eastAsia="Batang"/>
                <w:szCs w:val="24"/>
                <w:lang w:val="en-GB"/>
              </w:rPr>
            </w:pPr>
            <w:r w:rsidRPr="000F1E5B">
              <w:rPr>
                <w:rFonts w:eastAsia="Batang"/>
                <w:szCs w:val="24"/>
                <w:lang w:val="en-GB"/>
              </w:rPr>
              <w:t>FFS: whether Alt 1 and/or Alt 2 can be applied to the active period</w:t>
            </w:r>
          </w:p>
          <w:p w14:paraId="55A064B3" w14:textId="47A9BE74" w:rsidR="00AD077D" w:rsidRPr="001E291C" w:rsidRDefault="00AD077D" w:rsidP="001E291C">
            <w:pPr>
              <w:numPr>
                <w:ilvl w:val="1"/>
                <w:numId w:val="29"/>
              </w:numPr>
              <w:spacing w:after="0"/>
              <w:rPr>
                <w:lang w:val="en-GB"/>
              </w:rPr>
            </w:pPr>
            <w:r w:rsidRPr="001E291C">
              <w:rPr>
                <w:rFonts w:eastAsia="Batang"/>
                <w:szCs w:val="24"/>
                <w:lang w:val="en-GB"/>
              </w:rPr>
              <w:t>FFS: details</w:t>
            </w:r>
          </w:p>
          <w:p w14:paraId="3D940D5A" w14:textId="798F3321" w:rsidR="00FC6E64" w:rsidRDefault="00FC6E64" w:rsidP="001E291C">
            <w:pPr>
              <w:pStyle w:val="BodyText"/>
              <w:overflowPunct w:val="0"/>
              <w:autoSpaceDE w:val="0"/>
              <w:autoSpaceDN w:val="0"/>
              <w:adjustRightInd w:val="0"/>
              <w:spacing w:after="0"/>
              <w:jc w:val="left"/>
              <w:textAlignment w:val="baseline"/>
              <w:rPr>
                <w:rFonts w:eastAsia="SimSun"/>
                <w:lang w:val="en-GB" w:eastAsia="zh-CN"/>
              </w:rPr>
            </w:pPr>
          </w:p>
        </w:tc>
      </w:tr>
    </w:tbl>
    <w:p w14:paraId="1D40BC0A" w14:textId="548C831C" w:rsidR="0001171D" w:rsidRDefault="0001171D" w:rsidP="006225D0">
      <w:pPr>
        <w:spacing w:before="240" w:line="360" w:lineRule="auto"/>
        <w:jc w:val="both"/>
        <w:rPr>
          <w:rFonts w:eastAsia="SimSun"/>
          <w:lang w:val="en-GB" w:eastAsia="zh-CN"/>
        </w:rPr>
      </w:pPr>
      <w:r>
        <w:rPr>
          <w:rFonts w:eastAsia="SimSun"/>
          <w:lang w:val="en-GB" w:eastAsia="zh-CN"/>
        </w:rPr>
        <w:t>In the above listed Alt 2</w:t>
      </w:r>
      <w:r>
        <w:rPr>
          <w:rFonts w:eastAsia="SimSun" w:hint="eastAsia"/>
          <w:lang w:val="en-GB" w:eastAsia="zh-CN"/>
        </w:rPr>
        <w:t>,</w:t>
      </w:r>
      <w:r>
        <w:rPr>
          <w:rFonts w:eastAsia="SimSun"/>
          <w:lang w:val="en-GB" w:eastAsia="zh-CN"/>
        </w:rPr>
        <w:t xml:space="preserve"> there are multiple levels of RO resource to be adapted. For the Alt 2-3/4, which are eventually the integer number of PRACH configuration period, i.e., in the level of 10ms, (which in this sense are also similar to Alt2-5) they can be regarded the same type of adaptation. Only difference is that the PRACH association period could change from time to time, e.g., sometimes it’s 10ms and some other times it becomes 20ms. Such uncertainty motivated the determination of association pattern period in Rel-15, so it did not fit to be the time domain adaptation method. So all these three can be regarded as time domain only based idea. On the other hand, the use of association pattern period has similar effect of having a cell DRX, which can be configured with many flexible time periodicity values. Thus, the Alt 3 have even better coverage of association pattern period.</w:t>
      </w:r>
      <w:r>
        <w:rPr>
          <w:rFonts w:eastAsia="SimSun" w:hint="eastAsia"/>
          <w:lang w:val="en-GB" w:eastAsia="zh-CN"/>
        </w:rPr>
        <w:t xml:space="preserve"> </w:t>
      </w:r>
      <w:r>
        <w:rPr>
          <w:rFonts w:eastAsia="SimSun"/>
          <w:lang w:val="en-GB" w:eastAsia="zh-CN"/>
        </w:rPr>
        <w:t xml:space="preserve">The first two resource levels, i.e., Alt 2-1/2, are not purely time domain concept. The RO level and SSB-RO mapping circle can have some different frequency resource occupation. For SSB-RO mapping circle, it is defined as the RO(s) can be mapped to all SSBs in one SSB period. Considering the SSB mapping is time-frequency dimension </w:t>
      </w:r>
      <w:r>
        <w:rPr>
          <w:rFonts w:eastAsia="SimSun"/>
          <w:lang w:val="en-GB" w:eastAsia="zh-CN"/>
        </w:rPr>
        <w:lastRenderedPageBreak/>
        <w:t xml:space="preserve">and it maps to certain ROs, such level is also considered as RO(s) level. The only difference from the RO level is that Alt 2-2 requires integer rounds of mapping all SSBs in a SSB period, which is an unnecessary limitation and also not </w:t>
      </w:r>
      <w:r>
        <w:rPr>
          <w:rFonts w:eastAsia="SimSun" w:hint="eastAsia"/>
          <w:lang w:val="en-GB" w:eastAsia="zh-CN"/>
        </w:rPr>
        <w:t>conve</w:t>
      </w:r>
      <w:r>
        <w:rPr>
          <w:rFonts w:eastAsia="SimSun"/>
          <w:lang w:val="en-GB" w:eastAsia="zh-CN"/>
        </w:rPr>
        <w:t xml:space="preserve">nient for network to design the adaptation pattern. As shown in following figure, the Alt 2-1 can achieve Alt 2-2 and be more flexible. Thus, RO level adaption will be a good choice. As aforementioned, the masking method (e.g., the PRACH mask index or </w:t>
      </w:r>
      <w:r w:rsidRPr="00FC6E64">
        <w:rPr>
          <w:rFonts w:eastAsia="SimSun"/>
          <w:lang w:val="en-GB" w:eastAsia="zh-CN"/>
        </w:rPr>
        <w:t>ra-ssb-OccasionMaskIndex</w:t>
      </w:r>
      <w:r>
        <w:rPr>
          <w:rFonts w:eastAsia="SimSun"/>
          <w:lang w:val="en-GB" w:eastAsia="zh-CN"/>
        </w:rPr>
        <w:t>) can give very flexible adaptation on the RO pattern to be used.</w:t>
      </w:r>
    </w:p>
    <w:p w14:paraId="3787CC22" w14:textId="40541F4D" w:rsidR="004D4C92" w:rsidRDefault="00695348">
      <w:pPr>
        <w:spacing w:before="240" w:line="360" w:lineRule="auto"/>
        <w:jc w:val="center"/>
        <w:rPr>
          <w:rFonts w:eastAsia="SimSun"/>
          <w:lang w:val="en-GB" w:eastAsia="zh-CN"/>
        </w:rPr>
      </w:pPr>
      <w:r>
        <w:rPr>
          <w:rFonts w:eastAsia="SimSun"/>
          <w:noProof/>
          <w:lang w:eastAsia="zh-CN"/>
        </w:rPr>
        <w:drawing>
          <wp:inline distT="0" distB="0" distL="0" distR="0" wp14:anchorId="766EE659" wp14:editId="3DE2A6ED">
            <wp:extent cx="5257800" cy="2922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68865" cy="2928598"/>
                    </a:xfrm>
                    <a:prstGeom prst="rect">
                      <a:avLst/>
                    </a:prstGeom>
                    <a:noFill/>
                  </pic:spPr>
                </pic:pic>
              </a:graphicData>
            </a:graphic>
          </wp:inline>
        </w:drawing>
      </w:r>
    </w:p>
    <w:p w14:paraId="7641A802" w14:textId="1EA57833" w:rsidR="00062720" w:rsidRDefault="00062720" w:rsidP="001E291C">
      <w:pPr>
        <w:jc w:val="center"/>
        <w:rPr>
          <w:rFonts w:eastAsia="SimSun"/>
          <w:lang w:val="en-GB" w:eastAsia="zh-CN"/>
        </w:rPr>
      </w:pPr>
      <w:r w:rsidRPr="0062350D">
        <w:rPr>
          <w:b/>
          <w:bCs/>
        </w:rPr>
        <w:t xml:space="preserve">Figure </w:t>
      </w:r>
      <w:r>
        <w:rPr>
          <w:b/>
          <w:bCs/>
        </w:rPr>
        <w:t>3</w:t>
      </w:r>
    </w:p>
    <w:p w14:paraId="39160E58" w14:textId="5D1ED481" w:rsidR="0001171D" w:rsidRDefault="0001171D" w:rsidP="0001171D">
      <w:pPr>
        <w:spacing w:before="24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7</w:t>
      </w:r>
      <w:r w:rsidRPr="00474341">
        <w:rPr>
          <w:rFonts w:eastAsia="SimSun"/>
          <w:b/>
          <w:bCs/>
          <w:lang w:val="en-GB" w:eastAsia="zh-CN"/>
        </w:rPr>
        <w:t xml:space="preserve">: RAN1 supports </w:t>
      </w:r>
      <w:r>
        <w:rPr>
          <w:rFonts w:eastAsia="SimSun"/>
          <w:b/>
          <w:bCs/>
          <w:lang w:val="en-GB" w:eastAsia="zh-CN"/>
        </w:rPr>
        <w:t>Alt 2-1</w:t>
      </w:r>
      <w:r w:rsidRPr="00474341">
        <w:rPr>
          <w:rFonts w:eastAsia="SimSun"/>
          <w:b/>
          <w:bCs/>
          <w:lang w:val="en-GB" w:eastAsia="zh-CN"/>
        </w:rPr>
        <w:t xml:space="preserve"> and </w:t>
      </w:r>
      <w:r>
        <w:rPr>
          <w:rFonts w:eastAsia="SimSun"/>
          <w:b/>
          <w:bCs/>
          <w:lang w:val="en-GB" w:eastAsia="zh-CN"/>
        </w:rPr>
        <w:t>Alt 3</w:t>
      </w:r>
      <w:r w:rsidRPr="00474341">
        <w:rPr>
          <w:rFonts w:eastAsia="SimSun"/>
          <w:b/>
          <w:bCs/>
          <w:lang w:val="en-GB" w:eastAsia="zh-CN"/>
        </w:rPr>
        <w:t xml:space="preserve"> adaptation mechanism for </w:t>
      </w:r>
      <w:r>
        <w:rPr>
          <w:rFonts w:eastAsia="SimSun"/>
          <w:b/>
          <w:bCs/>
          <w:lang w:val="en-GB" w:eastAsia="zh-CN"/>
        </w:rPr>
        <w:t xml:space="preserve">NES </w:t>
      </w:r>
      <w:r w:rsidRPr="00474341">
        <w:rPr>
          <w:rFonts w:eastAsia="SimSun"/>
          <w:b/>
          <w:bCs/>
          <w:lang w:val="en-GB" w:eastAsia="zh-CN"/>
        </w:rPr>
        <w:t xml:space="preserve">additional PRACH resources. </w:t>
      </w:r>
    </w:p>
    <w:p w14:paraId="694EBB63" w14:textId="390C1D11" w:rsidR="00915142" w:rsidRDefault="00915142" w:rsidP="00915142">
      <w:pPr>
        <w:spacing w:line="360" w:lineRule="auto"/>
        <w:jc w:val="both"/>
        <w:rPr>
          <w:lang w:val="en-GB" w:eastAsia="ko-KR"/>
        </w:rPr>
      </w:pPr>
      <w:r w:rsidRPr="001E291C">
        <w:rPr>
          <w:lang w:val="en-GB" w:eastAsia="ko-KR"/>
        </w:rPr>
        <w:t>After getting NES additional RACH resource, the new Rel-19 NES UE can see actually two RACH configuration at least, i.e., the legacy one and the NES adapted one. Then for UE initiated RACH procedure, such two resources can be available for UE to use. Thus, there should be no prioritization between these resources. Following current behaviour, UE will determine the next available RO which comes from either NES RACH configuration or legacy RACH configuration.</w:t>
      </w:r>
    </w:p>
    <w:p w14:paraId="376BA75D" w14:textId="0B63D751" w:rsidR="00915142" w:rsidRPr="00DB3EE0" w:rsidRDefault="00915142" w:rsidP="001E291C">
      <w:pPr>
        <w:spacing w:line="360" w:lineRule="auto"/>
        <w:jc w:val="both"/>
        <w:rPr>
          <w:rFonts w:eastAsia="SimSun"/>
          <w:lang w:val="en-GB" w:eastAsia="zh-CN"/>
        </w:rPr>
      </w:pPr>
      <w:r w:rsidRPr="001E291C">
        <w:rPr>
          <w:rFonts w:eastAsia="SimSun"/>
          <w:b/>
          <w:bCs/>
          <w:lang w:val="en-GB" w:eastAsia="zh-CN"/>
        </w:rPr>
        <w:lastRenderedPageBreak/>
        <w:t xml:space="preserve">Proposal </w:t>
      </w:r>
      <w:r w:rsidR="001E291C">
        <w:rPr>
          <w:rFonts w:eastAsia="SimSun"/>
          <w:b/>
          <w:bCs/>
          <w:lang w:val="en-GB" w:eastAsia="zh-CN"/>
        </w:rPr>
        <w:t>8</w:t>
      </w:r>
      <w:r w:rsidR="004E7BAC">
        <w:rPr>
          <w:rFonts w:eastAsia="SimSun"/>
          <w:b/>
          <w:bCs/>
          <w:lang w:val="en-GB" w:eastAsia="zh-CN"/>
        </w:rPr>
        <w:t>: B</w:t>
      </w:r>
      <w:r w:rsidRPr="001E291C">
        <w:rPr>
          <w:rFonts w:eastAsia="SimSun"/>
          <w:b/>
          <w:bCs/>
          <w:lang w:val="en-GB" w:eastAsia="zh-CN"/>
        </w:rPr>
        <w:t xml:space="preserve">oth NES additional RACH and legacy RACH can be selected by Rel-19 NES UE. </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56F909A8" w:rsidR="00AA115C" w:rsidRDefault="001C493E" w:rsidP="00AA115C">
      <w:pPr>
        <w:rPr>
          <w:lang w:eastAsia="ko-KR"/>
        </w:rPr>
      </w:pPr>
      <w:r>
        <w:rPr>
          <w:lang w:eastAsia="ko-KR"/>
        </w:rPr>
        <w:t xml:space="preserve">The contribution discusses </w:t>
      </w:r>
      <w:r w:rsidR="005C6E1E" w:rsidRPr="007563E2">
        <w:rPr>
          <w:lang w:eastAsia="zh-CN"/>
        </w:rPr>
        <w:t>a</w:t>
      </w:r>
      <w:r w:rsidR="005C6E1E" w:rsidRPr="007563E2">
        <w:t>daptation of common signal/channel transmissions</w:t>
      </w:r>
      <w:r w:rsidR="005C6E1E">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2AB36FD0" w14:textId="77777777" w:rsidR="001E291C" w:rsidRDefault="001E291C" w:rsidP="001E291C">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For a</w:t>
      </w:r>
      <w:r w:rsidRPr="00474341">
        <w:rPr>
          <w:b/>
          <w:bCs/>
          <w:lang w:eastAsia="ko-KR"/>
        </w:rPr>
        <w:t xml:space="preserve">daptation of SSB burst periodicity, </w:t>
      </w:r>
      <w:r>
        <w:rPr>
          <w:b/>
          <w:bCs/>
          <w:lang w:eastAsia="ko-KR"/>
        </w:rPr>
        <w:t>support e</w:t>
      </w:r>
      <w:r w:rsidRPr="006F3D47">
        <w:rPr>
          <w:b/>
          <w:bCs/>
          <w:lang w:eastAsia="ko-KR"/>
        </w:rPr>
        <w:t>xtending cell DTX operation to SSB transmissions</w:t>
      </w:r>
      <w:r>
        <w:rPr>
          <w:b/>
          <w:bCs/>
          <w:lang w:eastAsia="ko-KR"/>
        </w:rPr>
        <w:t xml:space="preserve"> with </w:t>
      </w:r>
      <w:r w:rsidRPr="00474341">
        <w:rPr>
          <w:b/>
          <w:bCs/>
          <w:lang w:eastAsia="ko-KR"/>
        </w:rPr>
        <w:t>one SSB burst periodicity value</w:t>
      </w:r>
      <w:r>
        <w:rPr>
          <w:b/>
          <w:bCs/>
          <w:lang w:eastAsia="ko-KR"/>
        </w:rPr>
        <w:t xml:space="preserve"> (Option 1 in RAN1#118 agreement).</w:t>
      </w:r>
    </w:p>
    <w:p w14:paraId="40D55149" w14:textId="77777777" w:rsidR="001E291C" w:rsidRPr="00377357" w:rsidRDefault="001E291C" w:rsidP="001E291C">
      <w:pPr>
        <w:pStyle w:val="ListParagraph"/>
        <w:numPr>
          <w:ilvl w:val="0"/>
          <w:numId w:val="13"/>
        </w:numPr>
        <w:spacing w:line="360" w:lineRule="auto"/>
        <w:ind w:leftChars="0"/>
        <w:jc w:val="both"/>
        <w:rPr>
          <w:b/>
          <w:bCs/>
          <w:lang w:eastAsia="ko-KR"/>
        </w:rPr>
      </w:pPr>
      <w:r w:rsidRPr="00377357">
        <w:rPr>
          <w:b/>
          <w:bCs/>
          <w:lang w:eastAsia="x-none"/>
        </w:rPr>
        <w:t>One SSB burst periodicity is configured for the UE and UEs assumes SSB transmissions are not present during Cell DTX non-active period.</w:t>
      </w:r>
    </w:p>
    <w:p w14:paraId="045FC02D" w14:textId="4CEEFA18" w:rsidR="0001171D" w:rsidRDefault="0001171D" w:rsidP="0001171D">
      <w:pPr>
        <w:spacing w:after="0"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daptation mechanism indicated or configured by gNB</w:t>
      </w:r>
      <w:r>
        <w:rPr>
          <w:b/>
          <w:bCs/>
          <w:lang w:eastAsia="ko-KR"/>
        </w:rPr>
        <w:t xml:space="preserve"> with </w:t>
      </w:r>
      <w:r w:rsidRPr="00753F6F">
        <w:rPr>
          <w:b/>
          <w:bCs/>
          <w:lang w:eastAsia="ko-KR"/>
        </w:rPr>
        <w:t>UE trigger</w:t>
      </w:r>
      <w:r>
        <w:rPr>
          <w:b/>
          <w:bCs/>
          <w:lang w:eastAsia="ko-KR"/>
        </w:rPr>
        <w:t>.</w:t>
      </w:r>
    </w:p>
    <w:p w14:paraId="4803E190" w14:textId="57F11A71" w:rsidR="005C2710" w:rsidRDefault="005C2710" w:rsidP="005C2710">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an additional set can be configured for the Rel-19 NES UEs, </w:t>
      </w:r>
      <w:r w:rsidRPr="00371F60">
        <w:rPr>
          <w:b/>
          <w:bCs/>
          <w:lang w:eastAsia="ko-KR"/>
        </w:rPr>
        <w:t>adaptation</w:t>
      </w:r>
      <w:r>
        <w:rPr>
          <w:b/>
          <w:bCs/>
          <w:lang w:eastAsia="ko-KR"/>
        </w:rPr>
        <w:t xml:space="preserve">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177941E9" w14:textId="3C9AFADD" w:rsidR="0001171D" w:rsidRPr="00CD2613" w:rsidRDefault="0001171D" w:rsidP="0001171D">
      <w:pPr>
        <w:spacing w:after="0"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the adaptation for NCD-SSB is supported for RRC connected UEs for PCell (i.e., same as the RAN1#118 agreement for SCell).</w:t>
      </w:r>
    </w:p>
    <w:p w14:paraId="0856A57A" w14:textId="77777777" w:rsidR="0001171D" w:rsidRPr="008B3FA1" w:rsidRDefault="0001171D" w:rsidP="0001171D">
      <w:pPr>
        <w:spacing w:before="240" w:line="360" w:lineRule="auto"/>
        <w:jc w:val="both"/>
        <w:rPr>
          <w:rFonts w:eastAsia="SimSun"/>
          <w:b/>
          <w:bCs/>
          <w:i/>
          <w:iCs/>
          <w:lang w:val="en-GB" w:eastAsia="zh-CN"/>
        </w:rPr>
      </w:pPr>
      <w:r w:rsidRPr="008B3FA1">
        <w:rPr>
          <w:rFonts w:eastAsia="SimSun"/>
          <w:b/>
          <w:bCs/>
          <w:i/>
          <w:iCs/>
          <w:lang w:val="en-GB" w:eastAsia="zh-CN"/>
        </w:rPr>
        <w:t xml:space="preserve">Proposal </w:t>
      </w:r>
      <w:r>
        <w:rPr>
          <w:rFonts w:eastAsia="SimSun"/>
          <w:b/>
          <w:bCs/>
          <w:i/>
          <w:iCs/>
          <w:lang w:val="en-GB" w:eastAsia="zh-CN"/>
        </w:rPr>
        <w:t>5</w:t>
      </w:r>
      <w:r w:rsidRPr="008B3FA1">
        <w:rPr>
          <w:rFonts w:eastAsia="SimSun"/>
          <w:b/>
          <w:bCs/>
          <w:i/>
          <w:iCs/>
          <w:lang w:val="en-GB" w:eastAsia="zh-CN"/>
        </w:rPr>
        <w:t xml:space="preserve">: </w:t>
      </w:r>
      <w:r>
        <w:rPr>
          <w:b/>
          <w:bCs/>
          <w:i/>
          <w:iCs/>
        </w:rPr>
        <w:t>F</w:t>
      </w:r>
      <w:r w:rsidRPr="008B3FA1">
        <w:rPr>
          <w:b/>
          <w:bCs/>
          <w:i/>
          <w:iCs/>
        </w:rPr>
        <w:t xml:space="preserve">ull/partial overlap in both time and frequency is allowed, and preamble separation for NES additional RACH and legacy RACH to be applied. </w:t>
      </w:r>
    </w:p>
    <w:p w14:paraId="2CF48661" w14:textId="2096CA47" w:rsidR="0001171D" w:rsidRPr="00474341" w:rsidRDefault="0001171D" w:rsidP="0001171D">
      <w:pPr>
        <w:spacing w:before="24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6</w:t>
      </w:r>
      <w:r w:rsidRPr="00474341">
        <w:rPr>
          <w:rFonts w:eastAsia="SimSun"/>
          <w:b/>
          <w:bCs/>
          <w:lang w:val="en-GB" w:eastAsia="zh-CN"/>
        </w:rPr>
        <w:t xml:space="preserve">: Whether to configure same or different PRACH configuration index is up to gNB configuration. Masking RO method could be applied to generate different RO patterns. </w:t>
      </w:r>
    </w:p>
    <w:p w14:paraId="4E92211D" w14:textId="77777777" w:rsidR="0001171D" w:rsidRDefault="0001171D" w:rsidP="0001171D">
      <w:pPr>
        <w:spacing w:before="24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7</w:t>
      </w:r>
      <w:r w:rsidRPr="00474341">
        <w:rPr>
          <w:rFonts w:eastAsia="SimSun"/>
          <w:b/>
          <w:bCs/>
          <w:lang w:val="en-GB" w:eastAsia="zh-CN"/>
        </w:rPr>
        <w:t xml:space="preserve">: RAN1 supports </w:t>
      </w:r>
      <w:r>
        <w:rPr>
          <w:rFonts w:eastAsia="SimSun"/>
          <w:b/>
          <w:bCs/>
          <w:lang w:val="en-GB" w:eastAsia="zh-CN"/>
        </w:rPr>
        <w:t>Alt 2-1</w:t>
      </w:r>
      <w:r w:rsidRPr="00474341">
        <w:rPr>
          <w:rFonts w:eastAsia="SimSun"/>
          <w:b/>
          <w:bCs/>
          <w:lang w:val="en-GB" w:eastAsia="zh-CN"/>
        </w:rPr>
        <w:t xml:space="preserve"> and </w:t>
      </w:r>
      <w:r>
        <w:rPr>
          <w:rFonts w:eastAsia="SimSun"/>
          <w:b/>
          <w:bCs/>
          <w:lang w:val="en-GB" w:eastAsia="zh-CN"/>
        </w:rPr>
        <w:t>Alt 3</w:t>
      </w:r>
      <w:r w:rsidRPr="00474341">
        <w:rPr>
          <w:rFonts w:eastAsia="SimSun"/>
          <w:b/>
          <w:bCs/>
          <w:lang w:val="en-GB" w:eastAsia="zh-CN"/>
        </w:rPr>
        <w:t xml:space="preserve"> adaptation mechanism for </w:t>
      </w:r>
      <w:r>
        <w:rPr>
          <w:rFonts w:eastAsia="SimSun"/>
          <w:b/>
          <w:bCs/>
          <w:lang w:val="en-GB" w:eastAsia="zh-CN"/>
        </w:rPr>
        <w:t xml:space="preserve">NES </w:t>
      </w:r>
      <w:r w:rsidRPr="00474341">
        <w:rPr>
          <w:rFonts w:eastAsia="SimSun"/>
          <w:b/>
          <w:bCs/>
          <w:lang w:val="en-GB" w:eastAsia="zh-CN"/>
        </w:rPr>
        <w:t xml:space="preserve">additional PRACH resources. </w:t>
      </w:r>
    </w:p>
    <w:p w14:paraId="310FF9D7" w14:textId="2CB38F96" w:rsidR="0001171D" w:rsidRPr="00DB3EE0" w:rsidRDefault="0001171D" w:rsidP="0001171D">
      <w:pPr>
        <w:spacing w:line="360" w:lineRule="auto"/>
        <w:jc w:val="both"/>
        <w:rPr>
          <w:rFonts w:eastAsia="SimSun"/>
          <w:lang w:val="en-GB" w:eastAsia="zh-CN"/>
        </w:rPr>
      </w:pPr>
      <w:r w:rsidRPr="001E291C">
        <w:rPr>
          <w:rFonts w:eastAsia="SimSun"/>
          <w:b/>
          <w:bCs/>
          <w:lang w:val="en-GB" w:eastAsia="zh-CN"/>
        </w:rPr>
        <w:lastRenderedPageBreak/>
        <w:t xml:space="preserve">Proposal </w:t>
      </w:r>
      <w:r>
        <w:rPr>
          <w:rFonts w:eastAsia="SimSun"/>
          <w:b/>
          <w:bCs/>
          <w:lang w:val="en-GB" w:eastAsia="zh-CN"/>
        </w:rPr>
        <w:t>8</w:t>
      </w:r>
      <w:r w:rsidR="004E7BAC">
        <w:rPr>
          <w:rFonts w:eastAsia="SimSun"/>
          <w:b/>
          <w:bCs/>
          <w:lang w:val="en-GB" w:eastAsia="zh-CN"/>
        </w:rPr>
        <w:t>: B</w:t>
      </w:r>
      <w:r w:rsidRPr="001E291C">
        <w:rPr>
          <w:rFonts w:eastAsia="SimSun"/>
          <w:b/>
          <w:bCs/>
          <w:lang w:val="en-GB" w:eastAsia="zh-CN"/>
        </w:rPr>
        <w:t xml:space="preserve">oth NES additional RACH and legacy RACH can be selected by Rel-19 NES UE. </w:t>
      </w:r>
    </w:p>
    <w:p w14:paraId="47F712A2" w14:textId="77777777" w:rsidR="00A22C15" w:rsidRPr="001E291C" w:rsidRDefault="00A22C15" w:rsidP="00A22C15">
      <w:pPr>
        <w:spacing w:line="360" w:lineRule="auto"/>
        <w:jc w:val="both"/>
        <w:rPr>
          <w:lang w:val="en-GB" w:eastAsia="ko-KR"/>
        </w:rPr>
      </w:pPr>
      <w:r w:rsidRPr="001E291C">
        <w:rPr>
          <w:b/>
          <w:bCs/>
          <w:lang w:val="en-GB" w:eastAsia="ko-KR"/>
        </w:rPr>
        <w:t xml:space="preserve">Observation 1: </w:t>
      </w:r>
      <w:r w:rsidRPr="001E291C">
        <w:rPr>
          <w:rFonts w:cs="Times"/>
          <w:u w:val="single"/>
          <w:lang w:eastAsia="x-none"/>
        </w:rPr>
        <w:t>Adaptation of SSB burst periodicity</w:t>
      </w:r>
      <w:r w:rsidRPr="001E291C">
        <w:rPr>
          <w:u w:val="single"/>
          <w:lang w:val="en-GB" w:eastAsia="ko-KR"/>
        </w:rPr>
        <w:t xml:space="preserve"> can be achieved by cell DTX operation.</w:t>
      </w:r>
    </w:p>
    <w:p w14:paraId="5651498F" w14:textId="634D051E" w:rsidR="00EF1E6D" w:rsidRPr="001E291C" w:rsidRDefault="00EF1E6D" w:rsidP="00EF1E6D">
      <w:pPr>
        <w:spacing w:line="360" w:lineRule="auto"/>
        <w:jc w:val="both"/>
        <w:rPr>
          <w:u w:val="single"/>
          <w:lang w:val="en-GB" w:eastAsia="ko-KR"/>
        </w:rPr>
      </w:pPr>
      <w:r w:rsidRPr="001E291C">
        <w:rPr>
          <w:b/>
          <w:bCs/>
          <w:lang w:val="en-GB" w:eastAsia="ko-KR"/>
        </w:rPr>
        <w:t xml:space="preserve">Observation </w:t>
      </w:r>
      <w:r w:rsidR="00A22C15" w:rsidRPr="001E291C">
        <w:rPr>
          <w:b/>
          <w:bCs/>
          <w:lang w:val="en-GB" w:eastAsia="ko-KR"/>
        </w:rPr>
        <w:t>2</w:t>
      </w:r>
      <w:r w:rsidRPr="001E291C">
        <w:rPr>
          <w:b/>
          <w:bCs/>
          <w:lang w:val="en-GB" w:eastAsia="ko-KR"/>
        </w:rPr>
        <w:t xml:space="preserve">: </w:t>
      </w:r>
      <w:r w:rsidRPr="001E291C">
        <w:rPr>
          <w:u w:val="single"/>
          <w:lang w:val="en-GB" w:eastAsia="ko-KR"/>
        </w:rPr>
        <w:t>Extending cell DTX operation to SSB transmissions provides more flexibilities and network energy saving gains as well as requires less specification impact compared with SSB burst periodicity adaptation.</w:t>
      </w:r>
    </w:p>
    <w:p w14:paraId="02BA5E50" w14:textId="1CCA4371" w:rsidR="00EF1E6D" w:rsidRPr="00930FB2" w:rsidRDefault="00EF1E6D" w:rsidP="00EF1E6D">
      <w:pPr>
        <w:spacing w:line="360" w:lineRule="auto"/>
        <w:jc w:val="both"/>
        <w:rPr>
          <w:lang w:val="en-GB" w:eastAsia="ko-KR"/>
        </w:rPr>
      </w:pPr>
      <w:r w:rsidRPr="001E291C">
        <w:rPr>
          <w:b/>
          <w:bCs/>
          <w:lang w:val="en-GB" w:eastAsia="ko-KR"/>
        </w:rPr>
        <w:t xml:space="preserve">Observation </w:t>
      </w:r>
      <w:r w:rsidR="00F465E3" w:rsidRPr="001E291C">
        <w:rPr>
          <w:b/>
          <w:bCs/>
          <w:lang w:val="en-GB" w:eastAsia="ko-KR"/>
        </w:rPr>
        <w:t>3</w:t>
      </w:r>
      <w:r w:rsidRPr="001E291C">
        <w:rPr>
          <w:b/>
          <w:bCs/>
          <w:lang w:val="en-GB" w:eastAsia="ko-KR"/>
        </w:rPr>
        <w:t xml:space="preserve">: </w:t>
      </w:r>
      <w:r w:rsidRPr="001E291C">
        <w:rPr>
          <w:u w:val="single"/>
          <w:lang w:val="en-GB" w:eastAsia="ko-KR"/>
        </w:rPr>
        <w:t>UE triggered SSB adaptation is beneficial for network energy saving.</w:t>
      </w:r>
    </w:p>
    <w:p w14:paraId="5E9DF80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SimSun"/>
          <w:lang w:eastAsia="zh-CN"/>
        </w:rPr>
      </w:pPr>
      <w:bookmarkStart w:id="4" w:name="_Ref127187425"/>
      <w:r w:rsidRPr="00ED14AD">
        <w:rPr>
          <w:rFonts w:eastAsia="SimSun"/>
          <w:lang w:eastAsia="zh-CN"/>
        </w:rPr>
        <w:t>RP-2</w:t>
      </w:r>
      <w:r w:rsidR="00244D13">
        <w:rPr>
          <w:rFonts w:eastAsia="SimSun"/>
          <w:lang w:eastAsia="zh-CN"/>
        </w:rPr>
        <w:t>34065</w:t>
      </w:r>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00244D13" w:rsidRPr="00244D13">
        <w:rPr>
          <w:rFonts w:eastAsia="SimSun"/>
          <w:lang w:eastAsia="zh-CN"/>
        </w:rPr>
        <w:t>Enhancements of network energy savings for NR</w:t>
      </w:r>
      <w:r>
        <w:rPr>
          <w:rFonts w:eastAsia="SimSun"/>
          <w:lang w:eastAsia="zh-CN"/>
        </w:rPr>
        <w:t>”</w:t>
      </w:r>
      <w:bookmarkEnd w:id="4"/>
    </w:p>
    <w:p w14:paraId="0BDBE7C5" w14:textId="0BBC936E" w:rsidR="00252FFD" w:rsidRDefault="00252FFD" w:rsidP="00ED3716">
      <w:pPr>
        <w:pStyle w:val="References"/>
        <w:numPr>
          <w:ilvl w:val="0"/>
          <w:numId w:val="11"/>
        </w:numPr>
        <w:spacing w:after="240"/>
        <w:jc w:val="both"/>
        <w:rPr>
          <w:rFonts w:eastAsia="SimSun"/>
          <w:lang w:eastAsia="zh-CN"/>
        </w:rPr>
      </w:pPr>
      <w:r w:rsidRPr="00252FFD">
        <w:rPr>
          <w:rFonts w:eastAsia="SimSun"/>
          <w:lang w:eastAsia="zh-CN"/>
        </w:rPr>
        <w:t xml:space="preserve">3GPP </w:t>
      </w:r>
      <w:bookmarkStart w:id="5" w:name="specType1"/>
      <w:r w:rsidRPr="00252FFD">
        <w:rPr>
          <w:rFonts w:eastAsia="SimSun"/>
          <w:lang w:eastAsia="zh-CN"/>
        </w:rPr>
        <w:t>TR</w:t>
      </w:r>
      <w:bookmarkEnd w:id="5"/>
      <w:r w:rsidRPr="00252FFD">
        <w:rPr>
          <w:rFonts w:eastAsia="SimSun"/>
          <w:lang w:eastAsia="zh-CN"/>
        </w:rPr>
        <w:t xml:space="preserve"> </w:t>
      </w:r>
      <w:bookmarkStart w:id="6" w:name="specNumber"/>
      <w:r w:rsidRPr="00252FFD">
        <w:rPr>
          <w:rFonts w:eastAsia="SimSun"/>
          <w:lang w:eastAsia="zh-CN"/>
        </w:rPr>
        <w:t>38.</w:t>
      </w:r>
      <w:bookmarkEnd w:id="6"/>
      <w:r w:rsidRPr="00252FFD">
        <w:rPr>
          <w:rFonts w:eastAsia="SimSun"/>
          <w:lang w:eastAsia="zh-CN"/>
        </w:rPr>
        <w:t>864, “Study on network energy savings for NR”</w:t>
      </w:r>
    </w:p>
    <w:p w14:paraId="5C709C21" w14:textId="3C0DE00A" w:rsidR="001F4C92" w:rsidRDefault="001F4C92" w:rsidP="00AA48D1">
      <w:pPr>
        <w:pStyle w:val="References"/>
        <w:numPr>
          <w:ilvl w:val="0"/>
          <w:numId w:val="11"/>
        </w:numPr>
        <w:spacing w:after="240"/>
        <w:jc w:val="both"/>
        <w:rPr>
          <w:rFonts w:eastAsia="SimSun"/>
          <w:lang w:eastAsia="zh-CN"/>
        </w:rPr>
      </w:pPr>
      <w:r w:rsidRPr="000F3C1F">
        <w:rPr>
          <w:rFonts w:eastAsia="SimSun"/>
          <w:lang w:eastAsia="zh-CN"/>
        </w:rPr>
        <w:t>RAN1#116 Chair’s notes</w:t>
      </w:r>
    </w:p>
    <w:p w14:paraId="7B58C4B5" w14:textId="5F4DE40E" w:rsidR="00F83597" w:rsidRPr="00F83597" w:rsidRDefault="00F83597" w:rsidP="00F83597">
      <w:pPr>
        <w:pStyle w:val="References"/>
        <w:numPr>
          <w:ilvl w:val="0"/>
          <w:numId w:val="11"/>
        </w:numPr>
        <w:spacing w:after="240"/>
        <w:jc w:val="both"/>
        <w:rPr>
          <w:lang w:eastAsia="zh-CN"/>
        </w:rPr>
      </w:pPr>
      <w:r w:rsidRPr="00F83597">
        <w:rPr>
          <w:rFonts w:eastAsia="SimSun"/>
          <w:lang w:eastAsia="zh-CN"/>
        </w:rPr>
        <w:t>RAN1#116</w:t>
      </w:r>
      <w:r>
        <w:rPr>
          <w:rFonts w:eastAsia="SimSun"/>
          <w:lang w:eastAsia="zh-CN"/>
        </w:rPr>
        <w:t>bis</w:t>
      </w:r>
      <w:r w:rsidRPr="00F83597">
        <w:rPr>
          <w:rFonts w:eastAsia="SimSun"/>
          <w:lang w:eastAsia="zh-CN"/>
        </w:rPr>
        <w:t xml:space="preserve"> Chair’s notes</w:t>
      </w:r>
    </w:p>
    <w:p w14:paraId="4070A947" w14:textId="308EA4F6" w:rsidR="00D90734" w:rsidRDefault="00D90734" w:rsidP="00D90734">
      <w:pPr>
        <w:pStyle w:val="References"/>
        <w:numPr>
          <w:ilvl w:val="0"/>
          <w:numId w:val="11"/>
        </w:numPr>
        <w:spacing w:after="240"/>
        <w:jc w:val="both"/>
        <w:rPr>
          <w:rFonts w:eastAsia="SimSun"/>
          <w:lang w:eastAsia="zh-CN"/>
        </w:rPr>
      </w:pPr>
      <w:r w:rsidRPr="000F3C1F">
        <w:rPr>
          <w:rFonts w:eastAsia="SimSun"/>
          <w:lang w:eastAsia="zh-CN"/>
        </w:rPr>
        <w:t>RAN1#11</w:t>
      </w:r>
      <w:r>
        <w:rPr>
          <w:rFonts w:eastAsia="SimSun"/>
          <w:lang w:eastAsia="zh-CN"/>
        </w:rPr>
        <w:t>7</w:t>
      </w:r>
      <w:r w:rsidRPr="000F3C1F">
        <w:rPr>
          <w:rFonts w:eastAsia="SimSun"/>
          <w:lang w:eastAsia="zh-CN"/>
        </w:rPr>
        <w:t xml:space="preserve"> Chair’s notes</w:t>
      </w:r>
    </w:p>
    <w:p w14:paraId="6B5B33FA" w14:textId="2FC80C82" w:rsidR="00062720" w:rsidRPr="005C2710" w:rsidRDefault="00062720" w:rsidP="00062720">
      <w:pPr>
        <w:pStyle w:val="References"/>
        <w:numPr>
          <w:ilvl w:val="0"/>
          <w:numId w:val="11"/>
        </w:numPr>
        <w:spacing w:after="240"/>
        <w:jc w:val="both"/>
        <w:rPr>
          <w:lang w:eastAsia="zh-CN"/>
        </w:rPr>
      </w:pPr>
      <w:r w:rsidRPr="00062720">
        <w:rPr>
          <w:rFonts w:eastAsia="SimSun"/>
          <w:lang w:eastAsia="zh-CN"/>
        </w:rPr>
        <w:t>RAN1#118 Chair’s notes</w:t>
      </w:r>
    </w:p>
    <w:p w14:paraId="224FFC34" w14:textId="77777777" w:rsidR="00D90734" w:rsidRPr="00D90734" w:rsidRDefault="00D90734" w:rsidP="00DB336F">
      <w:pPr>
        <w:rPr>
          <w:rFonts w:eastAsia="SimSun"/>
          <w:lang w:eastAsia="zh-CN"/>
        </w:rPr>
      </w:pP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1E44461E" w:rsidR="00FF6618" w:rsidRPr="00716DFD" w:rsidRDefault="00FF6618" w:rsidP="00716DFD">
      <w:pPr>
        <w:pStyle w:val="Heading2"/>
        <w:numPr>
          <w:ilvl w:val="0"/>
          <w:numId w:val="0"/>
        </w:numPr>
      </w:pPr>
      <w:r w:rsidRPr="00716DFD">
        <w:rPr>
          <w:lang w:val="en-US"/>
        </w:rPr>
        <w:t>RAN</w:t>
      </w:r>
      <w:r w:rsidR="00025400">
        <w:rPr>
          <w:lang w:val="en-US"/>
        </w:rPr>
        <w:t>1</w:t>
      </w:r>
      <w:r w:rsidRPr="00716DFD">
        <w:rPr>
          <w:lang w:val="en-US"/>
        </w:rPr>
        <w:t>#116 agreements</w:t>
      </w:r>
    </w:p>
    <w:p w14:paraId="2B8ECF4D" w14:textId="77777777" w:rsidR="00FF6618" w:rsidRPr="00FE4736" w:rsidRDefault="00FF6618" w:rsidP="00FF6618">
      <w:pPr>
        <w:rPr>
          <w:highlight w:val="green"/>
          <w:lang w:eastAsia="x-none"/>
        </w:rPr>
      </w:pPr>
      <w:r w:rsidRPr="00FE4736">
        <w:rPr>
          <w:highlight w:val="green"/>
          <w:lang w:eastAsia="x-none"/>
        </w:rPr>
        <w:t>Agreement</w:t>
      </w:r>
    </w:p>
    <w:p w14:paraId="20B385CE" w14:textId="77777777" w:rsidR="00FF6618" w:rsidRPr="00FE4736" w:rsidRDefault="00FF6618" w:rsidP="00FF6618">
      <w:r w:rsidRPr="00FE4736">
        <w:t xml:space="preserve">For adaptation of SSB in time-domain, consider the following adaptation mechanisms for further study </w:t>
      </w:r>
    </w:p>
    <w:p w14:paraId="2220F898" w14:textId="77777777" w:rsidR="00FF6618" w:rsidRPr="00FE4736" w:rsidRDefault="00FF6618" w:rsidP="00EF5403">
      <w:pPr>
        <w:numPr>
          <w:ilvl w:val="0"/>
          <w:numId w:val="15"/>
        </w:numPr>
        <w:suppressAutoHyphens/>
        <w:spacing w:after="0" w:line="252" w:lineRule="auto"/>
        <w:jc w:val="both"/>
        <w:rPr>
          <w:lang w:eastAsia="x-none"/>
        </w:rPr>
      </w:pPr>
      <w:r w:rsidRPr="00FE4736">
        <w:rPr>
          <w:lang w:eastAsia="x-none"/>
        </w:rPr>
        <w:t>Adaptation of SSB burst periodicity</w:t>
      </w:r>
    </w:p>
    <w:p w14:paraId="65EDA101" w14:textId="77777777" w:rsidR="00FF6618" w:rsidRPr="00FE4736" w:rsidRDefault="00FF6618" w:rsidP="00EF5403">
      <w:pPr>
        <w:numPr>
          <w:ilvl w:val="0"/>
          <w:numId w:val="15"/>
        </w:numPr>
        <w:suppressAutoHyphens/>
        <w:spacing w:after="0" w:line="252" w:lineRule="auto"/>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EF5403">
      <w:pPr>
        <w:numPr>
          <w:ilvl w:val="0"/>
          <w:numId w:val="15"/>
        </w:numPr>
        <w:spacing w:after="0"/>
        <w:rPr>
          <w:lang w:eastAsia="x-none"/>
        </w:rPr>
      </w:pPr>
      <w:r w:rsidRPr="00FE4736">
        <w:rPr>
          <w:lang w:eastAsia="x-none"/>
        </w:rPr>
        <w:lastRenderedPageBreak/>
        <w:t>Adaptation based on skipping/transmitting some SSB bursts non-uniformly with single SSB configuration</w:t>
      </w:r>
    </w:p>
    <w:p w14:paraId="760125BF" w14:textId="77777777" w:rsidR="00FF6618" w:rsidRPr="00FE4736" w:rsidRDefault="00FF6618" w:rsidP="00EF5403">
      <w:pPr>
        <w:numPr>
          <w:ilvl w:val="0"/>
          <w:numId w:val="15"/>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EF5403">
      <w:pPr>
        <w:numPr>
          <w:ilvl w:val="0"/>
          <w:numId w:val="15"/>
        </w:numPr>
        <w:suppressAutoHyphens/>
        <w:spacing w:after="0" w:line="252" w:lineRule="auto"/>
        <w:jc w:val="both"/>
        <w:rPr>
          <w:lang w:eastAsia="x-none"/>
        </w:rPr>
      </w:pPr>
      <w:r w:rsidRPr="00FE4736">
        <w:rPr>
          <w:lang w:eastAsia="x-none"/>
        </w:rPr>
        <w:t>Cell DTX for SSB adaptation</w:t>
      </w:r>
    </w:p>
    <w:p w14:paraId="3E8F5F92" w14:textId="77777777" w:rsidR="00FF6618" w:rsidRPr="00FE4736" w:rsidRDefault="00FF6618" w:rsidP="00EF5403">
      <w:pPr>
        <w:numPr>
          <w:ilvl w:val="0"/>
          <w:numId w:val="15"/>
        </w:numPr>
        <w:suppressAutoHyphens/>
        <w:spacing w:after="0" w:line="252" w:lineRule="auto"/>
        <w:jc w:val="both"/>
        <w:rPr>
          <w:lang w:eastAsia="x-none"/>
        </w:rPr>
      </w:pPr>
      <w:r w:rsidRPr="00FE4736">
        <w:rPr>
          <w:lang w:eastAsia="x-none"/>
        </w:rPr>
        <w:t>Whether to support new SSB burst periodicity value(s)</w:t>
      </w:r>
    </w:p>
    <w:p w14:paraId="1D5246CC" w14:textId="77777777" w:rsidR="00FF6618" w:rsidRPr="00FE4736" w:rsidRDefault="00FF6618" w:rsidP="00EF5403">
      <w:pPr>
        <w:numPr>
          <w:ilvl w:val="0"/>
          <w:numId w:val="15"/>
        </w:numPr>
        <w:suppressAutoHyphens/>
        <w:spacing w:after="0" w:line="252" w:lineRule="auto"/>
        <w:jc w:val="both"/>
        <w:rPr>
          <w:lang w:eastAsia="x-none"/>
        </w:rPr>
      </w:pPr>
      <w:r w:rsidRPr="00FE4736">
        <w:rPr>
          <w:lang w:eastAsia="x-none"/>
        </w:rPr>
        <w:t>Whether to support new SSB burst(s) (i.e. how SSB transmission is made within a burst)</w:t>
      </w:r>
    </w:p>
    <w:p w14:paraId="7872C304" w14:textId="77777777" w:rsidR="00FF6618" w:rsidRPr="00FE4736" w:rsidRDefault="00FF6618" w:rsidP="00EF5403">
      <w:pPr>
        <w:numPr>
          <w:ilvl w:val="1"/>
          <w:numId w:val="15"/>
        </w:numPr>
        <w:suppressAutoHyphens/>
        <w:spacing w:after="0" w:line="252" w:lineRule="auto"/>
        <w:jc w:val="both"/>
        <w:rPr>
          <w:lang w:eastAsia="x-none"/>
        </w:rPr>
      </w:pPr>
      <w:r w:rsidRPr="00FE4736">
        <w:rPr>
          <w:lang w:eastAsia="x-none"/>
        </w:rPr>
        <w:t xml:space="preserve">New compact SSB burst(s) </w:t>
      </w:r>
    </w:p>
    <w:p w14:paraId="65B07885" w14:textId="77777777" w:rsidR="00FF6618" w:rsidRPr="00FE4736" w:rsidRDefault="00FF6618" w:rsidP="00EF5403">
      <w:pPr>
        <w:numPr>
          <w:ilvl w:val="1"/>
          <w:numId w:val="15"/>
        </w:numPr>
        <w:suppressAutoHyphens/>
        <w:spacing w:after="0" w:line="252" w:lineRule="auto"/>
        <w:jc w:val="both"/>
        <w:rPr>
          <w:lang w:eastAsia="x-none"/>
        </w:rPr>
      </w:pPr>
      <w:r w:rsidRPr="00FE4736">
        <w:rPr>
          <w:lang w:eastAsia="x-none"/>
        </w:rPr>
        <w:t>Adapting the position of SSBs within a SSB burst</w:t>
      </w:r>
    </w:p>
    <w:p w14:paraId="3E0C8120" w14:textId="77777777" w:rsidR="00FF6618" w:rsidRPr="00FE4736" w:rsidRDefault="00FF6618" w:rsidP="00EF5403">
      <w:pPr>
        <w:numPr>
          <w:ilvl w:val="0"/>
          <w:numId w:val="15"/>
        </w:numPr>
        <w:suppressAutoHyphens/>
        <w:spacing w:after="0" w:line="252" w:lineRule="auto"/>
        <w:jc w:val="both"/>
        <w:rPr>
          <w:lang w:eastAsia="x-none"/>
        </w:rPr>
      </w:pPr>
      <w:r w:rsidRPr="00FE4736">
        <w:rPr>
          <w:lang w:eastAsia="x-none"/>
        </w:rPr>
        <w:t>Other mechanisms/combinations are not precluded</w:t>
      </w:r>
    </w:p>
    <w:p w14:paraId="3F67942C" w14:textId="77777777" w:rsidR="00FF6618" w:rsidRDefault="00FF6618" w:rsidP="00FF6618">
      <w:pPr>
        <w:rPr>
          <w:lang w:eastAsia="x-none"/>
        </w:rPr>
      </w:pPr>
    </w:p>
    <w:p w14:paraId="5A192515" w14:textId="77777777" w:rsidR="00FF6618" w:rsidRPr="00592709" w:rsidRDefault="00FF6618" w:rsidP="00FF6618">
      <w:pPr>
        <w:rPr>
          <w:highlight w:val="green"/>
          <w:lang w:eastAsia="x-none"/>
        </w:rPr>
      </w:pPr>
      <w:r w:rsidRPr="00592709">
        <w:rPr>
          <w:highlight w:val="green"/>
          <w:lang w:eastAsia="x-none"/>
        </w:rPr>
        <w:t>Agreement</w:t>
      </w:r>
    </w:p>
    <w:p w14:paraId="11B07964" w14:textId="77777777" w:rsidR="00FF6618" w:rsidRPr="00592709" w:rsidRDefault="00FF6618" w:rsidP="00FF6618">
      <w:pPr>
        <w:suppressAutoHyphens/>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EF5403">
      <w:pPr>
        <w:numPr>
          <w:ilvl w:val="0"/>
          <w:numId w:val="15"/>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EF5403">
      <w:pPr>
        <w:numPr>
          <w:ilvl w:val="1"/>
          <w:numId w:val="15"/>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EF5403">
      <w:pPr>
        <w:numPr>
          <w:ilvl w:val="0"/>
          <w:numId w:val="15"/>
        </w:numPr>
        <w:suppressAutoHyphens/>
        <w:spacing w:after="0"/>
        <w:rPr>
          <w:lang w:eastAsia="x-none"/>
        </w:rPr>
      </w:pPr>
      <w:r w:rsidRPr="00592709">
        <w:rPr>
          <w:lang w:eastAsia="x-none"/>
        </w:rPr>
        <w:t>For the additional PRACH resources,</w:t>
      </w:r>
    </w:p>
    <w:p w14:paraId="2700749B" w14:textId="77777777" w:rsidR="00FF6618" w:rsidRPr="00592709" w:rsidRDefault="00FF6618" w:rsidP="00EF5403">
      <w:pPr>
        <w:numPr>
          <w:ilvl w:val="1"/>
          <w:numId w:val="15"/>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EF5403">
      <w:pPr>
        <w:numPr>
          <w:ilvl w:val="1"/>
          <w:numId w:val="15"/>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EF5403">
      <w:pPr>
        <w:numPr>
          <w:ilvl w:val="1"/>
          <w:numId w:val="15"/>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EF5403">
      <w:pPr>
        <w:numPr>
          <w:ilvl w:val="1"/>
          <w:numId w:val="15"/>
        </w:numPr>
        <w:suppressAutoHyphens/>
        <w:spacing w:after="0"/>
        <w:rPr>
          <w:lang w:eastAsia="x-none"/>
        </w:rPr>
      </w:pPr>
      <w:r w:rsidRPr="00592709">
        <w:rPr>
          <w:lang w:eastAsia="x-none"/>
        </w:rPr>
        <w:t>Concentrating ROs in time domain</w:t>
      </w:r>
    </w:p>
    <w:p w14:paraId="32B01952" w14:textId="77777777" w:rsidR="00FF6618" w:rsidRPr="00592709" w:rsidRDefault="00FF6618" w:rsidP="00EF5403">
      <w:pPr>
        <w:numPr>
          <w:ilvl w:val="0"/>
          <w:numId w:val="15"/>
        </w:numPr>
        <w:suppressAutoHyphens/>
        <w:spacing w:after="0"/>
        <w:rPr>
          <w:lang w:eastAsia="x-none"/>
        </w:rPr>
      </w:pPr>
      <w:r w:rsidRPr="00592709">
        <w:rPr>
          <w:lang w:eastAsia="x-none"/>
        </w:rPr>
        <w:t>Other options are not precluded</w:t>
      </w:r>
    </w:p>
    <w:p w14:paraId="28C82932" w14:textId="77777777" w:rsidR="00FF6618" w:rsidRPr="00592709" w:rsidRDefault="00FF6618" w:rsidP="00FF6618">
      <w:pPr>
        <w:rPr>
          <w:lang w:eastAsia="x-none"/>
        </w:rPr>
      </w:pPr>
    </w:p>
    <w:p w14:paraId="21E124CE" w14:textId="77777777" w:rsidR="00FF6618" w:rsidRPr="00592709" w:rsidRDefault="00FF6618" w:rsidP="00FF6618">
      <w:pPr>
        <w:rPr>
          <w:highlight w:val="green"/>
          <w:lang w:eastAsia="x-none"/>
        </w:rPr>
      </w:pPr>
      <w:r w:rsidRPr="00592709">
        <w:rPr>
          <w:highlight w:val="green"/>
          <w:lang w:eastAsia="x-none"/>
        </w:rPr>
        <w:t>Agreement</w:t>
      </w:r>
    </w:p>
    <w:p w14:paraId="554DAACE" w14:textId="77777777" w:rsidR="00FF6618" w:rsidRPr="00592709" w:rsidRDefault="00FF6618" w:rsidP="00FF6618">
      <w:pPr>
        <w:jc w:val="both"/>
        <w:rPr>
          <w:lang w:eastAsia="x-none"/>
        </w:rPr>
      </w:pPr>
      <w:r w:rsidRPr="00592709">
        <w:rPr>
          <w:lang w:eastAsia="x-none"/>
        </w:rPr>
        <w:t xml:space="preserve">For adaptation of paging, </w:t>
      </w:r>
    </w:p>
    <w:p w14:paraId="1F9E94FA" w14:textId="77777777" w:rsidR="00FF6618" w:rsidRPr="00592709" w:rsidRDefault="00FF6618" w:rsidP="00EF5403">
      <w:pPr>
        <w:numPr>
          <w:ilvl w:val="0"/>
          <w:numId w:val="16"/>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EF5403">
      <w:pPr>
        <w:numPr>
          <w:ilvl w:val="0"/>
          <w:numId w:val="16"/>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FF6618">
      <w:pPr>
        <w:rPr>
          <w:lang w:eastAsia="x-none"/>
        </w:rPr>
      </w:pPr>
    </w:p>
    <w:p w14:paraId="0255C027" w14:textId="77777777" w:rsidR="00FF6618" w:rsidRPr="00592709" w:rsidRDefault="00FF6618" w:rsidP="00FF6618">
      <w:pPr>
        <w:rPr>
          <w:highlight w:val="green"/>
          <w:lang w:eastAsia="x-none"/>
        </w:rPr>
      </w:pPr>
      <w:r w:rsidRPr="00592709">
        <w:rPr>
          <w:highlight w:val="green"/>
          <w:lang w:eastAsia="x-none"/>
        </w:rPr>
        <w:t>Agreement</w:t>
      </w:r>
    </w:p>
    <w:p w14:paraId="2EB95B74" w14:textId="77777777" w:rsidR="00FF6618" w:rsidRPr="00592709" w:rsidRDefault="00FF6618" w:rsidP="00FF6618">
      <w:pPr>
        <w:jc w:val="both"/>
        <w:rPr>
          <w:lang w:eastAsia="x-none"/>
        </w:rPr>
      </w:pPr>
      <w:r w:rsidRPr="00592709">
        <w:rPr>
          <w:lang w:eastAsia="x-none"/>
        </w:rPr>
        <w:lastRenderedPageBreak/>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EF5403">
      <w:pPr>
        <w:numPr>
          <w:ilvl w:val="0"/>
          <w:numId w:val="17"/>
        </w:numPr>
        <w:spacing w:after="0" w:line="259" w:lineRule="auto"/>
        <w:rPr>
          <w:lang w:eastAsia="x-none"/>
        </w:rPr>
      </w:pPr>
      <w:r w:rsidRPr="00592709">
        <w:rPr>
          <w:lang w:eastAsia="x-none"/>
        </w:rPr>
        <w:t xml:space="preserve">Applicability to UE in idle/inactive and/or connected mode </w:t>
      </w:r>
    </w:p>
    <w:p w14:paraId="5F4E205B" w14:textId="77777777" w:rsidR="00FF6618" w:rsidRPr="00592709" w:rsidRDefault="00FF6618" w:rsidP="00EF5403">
      <w:pPr>
        <w:numPr>
          <w:ilvl w:val="0"/>
          <w:numId w:val="17"/>
        </w:numPr>
        <w:spacing w:after="0" w:line="259" w:lineRule="auto"/>
        <w:rPr>
          <w:lang w:eastAsia="x-none"/>
        </w:rPr>
      </w:pPr>
      <w:r w:rsidRPr="00592709">
        <w:rPr>
          <w:lang w:eastAsia="x-none"/>
        </w:rPr>
        <w:t>Applicability to PCell and/or SCell(s)</w:t>
      </w:r>
    </w:p>
    <w:p w14:paraId="533C30E7" w14:textId="77777777" w:rsidR="00FF6618" w:rsidRPr="00592709" w:rsidRDefault="00FF6618" w:rsidP="00FF6618">
      <w:pPr>
        <w:rPr>
          <w:lang w:eastAsia="x-none"/>
        </w:rPr>
      </w:pPr>
    </w:p>
    <w:p w14:paraId="472CF2B2" w14:textId="77777777" w:rsidR="00FF6618" w:rsidRPr="00592709" w:rsidRDefault="00FF6618" w:rsidP="00FF6618">
      <w:pPr>
        <w:rPr>
          <w:highlight w:val="green"/>
          <w:lang w:eastAsia="x-none"/>
        </w:rPr>
      </w:pPr>
      <w:r w:rsidRPr="00592709">
        <w:rPr>
          <w:highlight w:val="green"/>
          <w:lang w:eastAsia="x-none"/>
        </w:rPr>
        <w:t>Agreement</w:t>
      </w:r>
    </w:p>
    <w:p w14:paraId="22677C45" w14:textId="77777777" w:rsidR="00FF6618" w:rsidRPr="00592709" w:rsidRDefault="00FF6618" w:rsidP="00FF6618">
      <w:pPr>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EF5403">
      <w:pPr>
        <w:numPr>
          <w:ilvl w:val="0"/>
          <w:numId w:val="17"/>
        </w:numPr>
        <w:spacing w:after="0" w:line="259" w:lineRule="auto"/>
        <w:rPr>
          <w:lang w:eastAsia="x-none"/>
        </w:rPr>
      </w:pPr>
      <w:r w:rsidRPr="00592709">
        <w:rPr>
          <w:lang w:eastAsia="x-none"/>
        </w:rPr>
        <w:t>Adaptation mechanism indicated or configured by gNB without UE trigger</w:t>
      </w:r>
    </w:p>
    <w:p w14:paraId="4D890FFE" w14:textId="77777777" w:rsidR="00FF6618" w:rsidRPr="00592709" w:rsidRDefault="00FF6618" w:rsidP="00EF5403">
      <w:pPr>
        <w:numPr>
          <w:ilvl w:val="0"/>
          <w:numId w:val="17"/>
        </w:numPr>
        <w:spacing w:after="0" w:line="259" w:lineRule="auto"/>
        <w:rPr>
          <w:lang w:eastAsia="x-none"/>
        </w:rPr>
      </w:pPr>
      <w:r w:rsidRPr="00592709">
        <w:rPr>
          <w:lang w:eastAsia="x-none"/>
        </w:rPr>
        <w:t>Adaptation triggered by UE (if any)</w:t>
      </w:r>
    </w:p>
    <w:p w14:paraId="1E37661B" w14:textId="77777777" w:rsidR="00FF6618" w:rsidRDefault="00FF6618" w:rsidP="00FF6618">
      <w:pPr>
        <w:rPr>
          <w:lang w:eastAsia="x-none"/>
        </w:rPr>
      </w:pPr>
      <w:r w:rsidRPr="00592709">
        <w:rPr>
          <w:lang w:eastAsia="x-none"/>
        </w:rPr>
        <w:t>FFS: Details of associated signaling/indication/configuration.</w:t>
      </w:r>
    </w:p>
    <w:p w14:paraId="4E54E3B0" w14:textId="77777777" w:rsidR="00FF6618" w:rsidRDefault="00FF6618" w:rsidP="00FF6618">
      <w:pPr>
        <w:rPr>
          <w:lang w:eastAsia="x-none"/>
        </w:rPr>
      </w:pPr>
    </w:p>
    <w:p w14:paraId="15A3D1A1" w14:textId="77777777" w:rsidR="00FF6618" w:rsidRPr="00FF5582" w:rsidRDefault="00FF6618" w:rsidP="00FF6618">
      <w:pPr>
        <w:rPr>
          <w:highlight w:val="green"/>
          <w:lang w:eastAsia="x-none"/>
        </w:rPr>
      </w:pPr>
      <w:r w:rsidRPr="00FF5582">
        <w:rPr>
          <w:highlight w:val="green"/>
          <w:lang w:eastAsia="x-none"/>
        </w:rPr>
        <w:t>Agreement</w:t>
      </w:r>
    </w:p>
    <w:p w14:paraId="48ADC29D" w14:textId="77777777" w:rsidR="00FF6618" w:rsidRPr="00FF5582" w:rsidRDefault="00FF6618" w:rsidP="00FF6618">
      <w:pPr>
        <w:jc w:val="both"/>
        <w:rPr>
          <w:lang w:eastAsia="x-none"/>
        </w:rPr>
      </w:pPr>
      <w:r w:rsidRPr="00FF5582">
        <w:rPr>
          <w:lang w:eastAsia="x-none"/>
        </w:rPr>
        <w:t>For the adaptation mechanisms of PRACH in time-domain</w:t>
      </w:r>
    </w:p>
    <w:p w14:paraId="4D0FD28F" w14:textId="77777777" w:rsidR="00FF6618" w:rsidRPr="00FF5582" w:rsidRDefault="00FF6618" w:rsidP="00EF5403">
      <w:pPr>
        <w:pStyle w:val="ListParagraph"/>
        <w:numPr>
          <w:ilvl w:val="0"/>
          <w:numId w:val="18"/>
        </w:numPr>
        <w:overflowPunct w:val="0"/>
        <w:autoSpaceDE w:val="0"/>
        <w:autoSpaceDN w:val="0"/>
        <w:adjustRightInd w:val="0"/>
        <w:ind w:leftChars="0" w:firstLine="400"/>
        <w:contextualSpacing/>
        <w:textAlignment w:val="baseline"/>
      </w:pPr>
      <w:r w:rsidRPr="00FF5582">
        <w:t>Support at least PRACH adaptation provided by gNB without UE trigger</w:t>
      </w:r>
    </w:p>
    <w:p w14:paraId="730D8366" w14:textId="77777777" w:rsidR="00FF6618" w:rsidRPr="00FF5582" w:rsidRDefault="00FF6618" w:rsidP="00EF5403">
      <w:pPr>
        <w:pStyle w:val="ListParagraph"/>
        <w:numPr>
          <w:ilvl w:val="1"/>
          <w:numId w:val="18"/>
        </w:numPr>
        <w:overflowPunct w:val="0"/>
        <w:autoSpaceDE w:val="0"/>
        <w:autoSpaceDN w:val="0"/>
        <w:adjustRightInd w:val="0"/>
        <w:ind w:leftChars="0" w:firstLine="400"/>
        <w:contextualSpacing/>
        <w:textAlignment w:val="baseline"/>
      </w:pPr>
      <w:r w:rsidRPr="00FF5582">
        <w:t>FFS: PRACH adaptation with UE trigger</w:t>
      </w:r>
    </w:p>
    <w:p w14:paraId="6876DCE2" w14:textId="77777777" w:rsidR="00FF6618" w:rsidRPr="00FF5582" w:rsidRDefault="00FF6618" w:rsidP="00EF5403">
      <w:pPr>
        <w:pStyle w:val="ListParagraph"/>
        <w:numPr>
          <w:ilvl w:val="1"/>
          <w:numId w:val="18"/>
        </w:numPr>
        <w:overflowPunct w:val="0"/>
        <w:autoSpaceDE w:val="0"/>
        <w:autoSpaceDN w:val="0"/>
        <w:adjustRightInd w:val="0"/>
        <w:ind w:leftChars="0" w:firstLine="400"/>
        <w:contextualSpacing/>
        <w:textAlignment w:val="baseline"/>
      </w:pPr>
      <w:r w:rsidRPr="00FF5582">
        <w:t>Note: UE trigger means UE requests adaptation of PRACH</w:t>
      </w:r>
    </w:p>
    <w:p w14:paraId="3304BB9E" w14:textId="77777777" w:rsidR="00FF6618" w:rsidRPr="00FF5582" w:rsidRDefault="00FF6618" w:rsidP="00EF5403">
      <w:pPr>
        <w:pStyle w:val="ListParagraph"/>
        <w:numPr>
          <w:ilvl w:val="0"/>
          <w:numId w:val="18"/>
        </w:numPr>
        <w:overflowPunct w:val="0"/>
        <w:autoSpaceDE w:val="0"/>
        <w:autoSpaceDN w:val="0"/>
        <w:adjustRightInd w:val="0"/>
        <w:ind w:leftChars="0" w:firstLine="400"/>
        <w:contextualSpacing/>
        <w:textAlignment w:val="baseline"/>
      </w:pPr>
      <w:r w:rsidRPr="00FF5582">
        <w:t>Study at least the following,</w:t>
      </w:r>
    </w:p>
    <w:p w14:paraId="579E7D5B" w14:textId="77777777" w:rsidR="00FF6618" w:rsidRPr="00FF5582" w:rsidRDefault="00FF6618" w:rsidP="00EF5403">
      <w:pPr>
        <w:pStyle w:val="ListParagraph"/>
        <w:numPr>
          <w:ilvl w:val="1"/>
          <w:numId w:val="18"/>
        </w:numPr>
        <w:overflowPunct w:val="0"/>
        <w:autoSpaceDE w:val="0"/>
        <w:autoSpaceDN w:val="0"/>
        <w:adjustRightInd w:val="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EF5403">
      <w:pPr>
        <w:pStyle w:val="ListParagraph"/>
        <w:numPr>
          <w:ilvl w:val="1"/>
          <w:numId w:val="18"/>
        </w:numPr>
        <w:overflowPunct w:val="0"/>
        <w:autoSpaceDE w:val="0"/>
        <w:autoSpaceDN w:val="0"/>
        <w:adjustRightInd w:val="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EF5403">
      <w:pPr>
        <w:pStyle w:val="ListParagraph"/>
        <w:numPr>
          <w:ilvl w:val="1"/>
          <w:numId w:val="18"/>
        </w:numPr>
        <w:overflowPunct w:val="0"/>
        <w:autoSpaceDE w:val="0"/>
        <w:autoSpaceDN w:val="0"/>
        <w:adjustRightInd w:val="0"/>
        <w:ind w:leftChars="0" w:firstLine="400"/>
        <w:contextualSpacing/>
        <w:textAlignment w:val="baseline"/>
      </w:pPr>
      <w:r w:rsidRPr="00FF5582">
        <w:t>Applicability to idle/inactive and/or connected mode UEs</w:t>
      </w:r>
    </w:p>
    <w:p w14:paraId="623DF60D" w14:textId="77777777" w:rsidR="00FF6618" w:rsidRPr="00FF5582" w:rsidRDefault="00FF6618" w:rsidP="00EF5403">
      <w:pPr>
        <w:pStyle w:val="ListParagraph"/>
        <w:numPr>
          <w:ilvl w:val="1"/>
          <w:numId w:val="18"/>
        </w:numPr>
        <w:overflowPunct w:val="0"/>
        <w:autoSpaceDE w:val="0"/>
        <w:autoSpaceDN w:val="0"/>
        <w:adjustRightInd w:val="0"/>
        <w:ind w:leftChars="0" w:firstLine="400"/>
        <w:contextualSpacing/>
        <w:textAlignment w:val="baseline"/>
      </w:pPr>
      <w:r w:rsidRPr="00FF5582">
        <w:t>Which scenarios the adaptation mechanism is applicable to (e.g. cell with both legacy and Rel-19 UE, cell with only Rel-19 UEs)</w:t>
      </w:r>
    </w:p>
    <w:p w14:paraId="46A7B9C7" w14:textId="61B66345" w:rsidR="00FF6618" w:rsidRDefault="00FF6618" w:rsidP="000F3C1F">
      <w:pPr>
        <w:rPr>
          <w:lang w:eastAsia="zh-CN"/>
        </w:rPr>
      </w:pPr>
    </w:p>
    <w:p w14:paraId="205A1D34" w14:textId="4D750B6D" w:rsidR="00DC41DB" w:rsidRPr="00716DFD" w:rsidRDefault="00DC41DB" w:rsidP="00716DFD">
      <w:pPr>
        <w:pStyle w:val="Heading2"/>
        <w:numPr>
          <w:ilvl w:val="0"/>
          <w:numId w:val="0"/>
        </w:numPr>
        <w:rPr>
          <w:lang w:val="en-US"/>
        </w:rPr>
      </w:pPr>
      <w:r w:rsidRPr="00716DFD">
        <w:rPr>
          <w:lang w:val="en-US"/>
        </w:rPr>
        <w:t>RAN</w:t>
      </w:r>
      <w:r w:rsidR="00025400">
        <w:rPr>
          <w:lang w:val="en-US"/>
        </w:rPr>
        <w:t>1</w:t>
      </w:r>
      <w:r w:rsidRPr="00716DFD">
        <w:rPr>
          <w:lang w:val="en-US"/>
        </w:rPr>
        <w:t>#116-bis agreements</w:t>
      </w:r>
    </w:p>
    <w:p w14:paraId="4377ACB4" w14:textId="77777777" w:rsidR="00DC41DB" w:rsidRPr="00BF5BD7" w:rsidRDefault="00DC41DB" w:rsidP="00DC41DB">
      <w:pPr>
        <w:rPr>
          <w:b/>
          <w:bCs/>
          <w:highlight w:val="green"/>
          <w:lang w:eastAsia="x-none"/>
        </w:rPr>
      </w:pPr>
      <w:r w:rsidRPr="00BF5BD7">
        <w:rPr>
          <w:b/>
          <w:bCs/>
          <w:highlight w:val="green"/>
          <w:lang w:eastAsia="x-none"/>
        </w:rPr>
        <w:t>Agreement</w:t>
      </w:r>
    </w:p>
    <w:p w14:paraId="612949D5" w14:textId="77777777" w:rsidR="00DC41DB" w:rsidRPr="005B303B" w:rsidRDefault="00DC41DB" w:rsidP="00DC41DB">
      <w:pPr>
        <w:suppressAutoHyphens/>
        <w:rPr>
          <w:lang w:eastAsia="x-none"/>
        </w:rPr>
      </w:pPr>
      <w:r w:rsidRPr="005B303B">
        <w:rPr>
          <w:lang w:eastAsia="x-none"/>
        </w:rPr>
        <w:t xml:space="preserve">For indication of adaptation of SSB in time-domain, </w:t>
      </w:r>
    </w:p>
    <w:p w14:paraId="0802656C" w14:textId="77777777" w:rsidR="00DC41DB" w:rsidRPr="005B303B" w:rsidRDefault="00DC41DB" w:rsidP="00EF5403">
      <w:pPr>
        <w:numPr>
          <w:ilvl w:val="0"/>
          <w:numId w:val="20"/>
        </w:numPr>
        <w:suppressAutoHyphens/>
        <w:spacing w:after="0"/>
        <w:rPr>
          <w:lang w:eastAsia="x-none"/>
        </w:rPr>
      </w:pPr>
      <w:r w:rsidRPr="005B303B">
        <w:rPr>
          <w:lang w:eastAsia="x-none"/>
        </w:rPr>
        <w:lastRenderedPageBreak/>
        <w:t>Support at least SSB adaptation provided by gNB without UE trigger</w:t>
      </w:r>
    </w:p>
    <w:p w14:paraId="5EF98912" w14:textId="77777777" w:rsidR="00DC41DB" w:rsidRDefault="00DC41DB" w:rsidP="00DC41DB">
      <w:pPr>
        <w:rPr>
          <w:lang w:eastAsia="x-none"/>
        </w:rPr>
      </w:pPr>
    </w:p>
    <w:p w14:paraId="1F20D15D" w14:textId="77777777" w:rsidR="00DC41DB" w:rsidRPr="00BF5BD7" w:rsidRDefault="00DC41DB" w:rsidP="00DC41DB">
      <w:pPr>
        <w:rPr>
          <w:b/>
          <w:bCs/>
          <w:highlight w:val="green"/>
          <w:lang w:eastAsia="x-none"/>
        </w:rPr>
      </w:pPr>
      <w:r w:rsidRPr="00BF5BD7">
        <w:rPr>
          <w:b/>
          <w:bCs/>
          <w:highlight w:val="green"/>
          <w:lang w:eastAsia="x-none"/>
        </w:rPr>
        <w:t>Agreement</w:t>
      </w:r>
    </w:p>
    <w:p w14:paraId="490CA9E3" w14:textId="77777777" w:rsidR="00DC41DB" w:rsidRPr="0063337B" w:rsidRDefault="00DC41DB" w:rsidP="00DC41D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EF5403">
      <w:pPr>
        <w:pStyle w:val="BodyText"/>
        <w:numPr>
          <w:ilvl w:val="0"/>
          <w:numId w:val="20"/>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EF5403">
      <w:pPr>
        <w:pStyle w:val="BodyText"/>
        <w:numPr>
          <w:ilvl w:val="1"/>
          <w:numId w:val="17"/>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EF5403">
      <w:pPr>
        <w:pStyle w:val="BodyText"/>
        <w:numPr>
          <w:ilvl w:val="1"/>
          <w:numId w:val="17"/>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1E60C299" w14:textId="77777777" w:rsidR="00DC41DB" w:rsidRDefault="00DC41DB" w:rsidP="00EF5403">
      <w:pPr>
        <w:pStyle w:val="BodyText"/>
        <w:numPr>
          <w:ilvl w:val="2"/>
          <w:numId w:val="17"/>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0116190A" w14:textId="77777777" w:rsidR="00DC41DB" w:rsidRDefault="00DC41DB" w:rsidP="00EF5403">
      <w:pPr>
        <w:pStyle w:val="BodyText"/>
        <w:numPr>
          <w:ilvl w:val="1"/>
          <w:numId w:val="17"/>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EF5403">
      <w:pPr>
        <w:pStyle w:val="BodyText"/>
        <w:numPr>
          <w:ilvl w:val="1"/>
          <w:numId w:val="17"/>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C41DB">
      <w:pPr>
        <w:rPr>
          <w:lang w:eastAsia="x-none"/>
        </w:rPr>
      </w:pPr>
    </w:p>
    <w:p w14:paraId="491010E2" w14:textId="77777777" w:rsidR="00DC41DB" w:rsidRPr="00BF5BD7" w:rsidRDefault="00DC41DB" w:rsidP="00DC41DB">
      <w:pPr>
        <w:rPr>
          <w:b/>
          <w:bCs/>
          <w:highlight w:val="green"/>
          <w:lang w:eastAsia="x-none"/>
        </w:rPr>
      </w:pPr>
      <w:r w:rsidRPr="00BF5BD7">
        <w:rPr>
          <w:b/>
          <w:bCs/>
          <w:highlight w:val="green"/>
          <w:lang w:eastAsia="x-none"/>
        </w:rPr>
        <w:t>Agreement</w:t>
      </w:r>
    </w:p>
    <w:p w14:paraId="08648433" w14:textId="77777777" w:rsidR="00DC41DB" w:rsidRPr="0063337B" w:rsidRDefault="00DC41DB" w:rsidP="00DC41D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EF5403">
      <w:pPr>
        <w:pStyle w:val="BodyText"/>
        <w:numPr>
          <w:ilvl w:val="0"/>
          <w:numId w:val="20"/>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3D2E8790" w14:textId="77777777" w:rsidR="00DC41DB" w:rsidRDefault="00DC41DB" w:rsidP="00EF5403">
      <w:pPr>
        <w:pStyle w:val="BodyText"/>
        <w:numPr>
          <w:ilvl w:val="1"/>
          <w:numId w:val="17"/>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EF5403">
      <w:pPr>
        <w:pStyle w:val="BodyText"/>
        <w:numPr>
          <w:ilvl w:val="1"/>
          <w:numId w:val="17"/>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EF5403">
      <w:pPr>
        <w:pStyle w:val="BodyText"/>
        <w:numPr>
          <w:ilvl w:val="1"/>
          <w:numId w:val="17"/>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C41DB">
      <w:pPr>
        <w:rPr>
          <w:lang w:eastAsia="x-none"/>
        </w:rPr>
      </w:pPr>
    </w:p>
    <w:p w14:paraId="4E3F970F" w14:textId="77777777" w:rsidR="00DC41DB" w:rsidRPr="00BF5BD7" w:rsidRDefault="00DC41DB" w:rsidP="00DC41DB">
      <w:pPr>
        <w:rPr>
          <w:b/>
          <w:bCs/>
          <w:highlight w:val="green"/>
          <w:lang w:eastAsia="x-none"/>
        </w:rPr>
      </w:pPr>
      <w:r w:rsidRPr="00BF5BD7">
        <w:rPr>
          <w:b/>
          <w:bCs/>
          <w:highlight w:val="green"/>
          <w:lang w:eastAsia="x-none"/>
        </w:rPr>
        <w:t>Agreement</w:t>
      </w:r>
    </w:p>
    <w:p w14:paraId="7892ED04" w14:textId="77777777" w:rsidR="00DC41DB" w:rsidRPr="008A774B" w:rsidRDefault="00DC41DB" w:rsidP="00DC41D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EF5403">
      <w:pPr>
        <w:pStyle w:val="BodyText"/>
        <w:numPr>
          <w:ilvl w:val="0"/>
          <w:numId w:val="17"/>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EF5403">
      <w:pPr>
        <w:pStyle w:val="BodyText"/>
        <w:numPr>
          <w:ilvl w:val="0"/>
          <w:numId w:val="17"/>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C41DB">
      <w:pPr>
        <w:rPr>
          <w:lang w:eastAsia="x-none"/>
        </w:rPr>
      </w:pPr>
    </w:p>
    <w:p w14:paraId="1EDF0BDC" w14:textId="77777777" w:rsidR="00DC41DB" w:rsidRPr="004E2706" w:rsidRDefault="00DC41DB" w:rsidP="00DC41DB">
      <w:pPr>
        <w:rPr>
          <w:b/>
          <w:bCs/>
          <w:highlight w:val="green"/>
          <w:lang w:eastAsia="x-none"/>
        </w:rPr>
      </w:pPr>
      <w:r>
        <w:rPr>
          <w:b/>
          <w:bCs/>
          <w:highlight w:val="green"/>
          <w:lang w:eastAsia="x-none"/>
        </w:rPr>
        <w:t>Agreement</w:t>
      </w:r>
    </w:p>
    <w:p w14:paraId="6DD6CAD7" w14:textId="77777777" w:rsidR="00DC41DB" w:rsidRPr="004E2706" w:rsidRDefault="00DC41DB" w:rsidP="00DC41D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643084BA" w14:textId="77777777" w:rsidR="00DC41DB" w:rsidRPr="004E2706" w:rsidRDefault="00DC41DB" w:rsidP="00EF5403">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460BFB1" w14:textId="77777777" w:rsidR="00DC41DB" w:rsidRPr="004E2706" w:rsidRDefault="00DC41DB"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7EA6C742" w14:textId="77777777" w:rsidR="00DC41DB" w:rsidRPr="004E2706" w:rsidRDefault="00DC41DB"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lastRenderedPageBreak/>
        <w:t>Study from the following options:</w:t>
      </w:r>
    </w:p>
    <w:p w14:paraId="5F3726A3" w14:textId="77777777" w:rsidR="00DC41DB" w:rsidRPr="004E2706" w:rsidRDefault="00DC41DB"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EF5403">
      <w:pPr>
        <w:pStyle w:val="BodyText"/>
        <w:numPr>
          <w:ilvl w:val="3"/>
          <w:numId w:val="17"/>
        </w:numPr>
        <w:spacing w:after="0"/>
        <w:jc w:val="left"/>
        <w:rPr>
          <w:rFonts w:ascii="Times New Roman" w:hAnsi="Times New Roman"/>
          <w:szCs w:val="20"/>
        </w:rPr>
      </w:pPr>
      <w:bookmarkStart w:id="7" w:name="_Hlk164286497"/>
      <w:r w:rsidRPr="004E2706">
        <w:rPr>
          <w:rFonts w:ascii="Times New Roman" w:hAnsi="Times New Roman"/>
          <w:szCs w:val="20"/>
        </w:rPr>
        <w:t>Option A3: adaptation for SSB not on sync raster</w:t>
      </w:r>
    </w:p>
    <w:bookmarkEnd w:id="7"/>
    <w:p w14:paraId="5051CA46" w14:textId="77777777" w:rsidR="00DC41DB" w:rsidRPr="004E2706" w:rsidRDefault="00DC41DB"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6CC9BD63" w14:textId="77777777" w:rsidR="00DC41DB" w:rsidRPr="004E2706" w:rsidRDefault="00DC41DB"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EF5403">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C41DB">
      <w:pPr>
        <w:rPr>
          <w:lang w:eastAsia="x-none"/>
        </w:rPr>
      </w:pPr>
    </w:p>
    <w:p w14:paraId="4E99CC46" w14:textId="77777777" w:rsidR="00DC41DB" w:rsidRPr="003B4FC4" w:rsidRDefault="00DC41DB" w:rsidP="00DC41DB">
      <w:pPr>
        <w:rPr>
          <w:b/>
          <w:bCs/>
          <w:highlight w:val="green"/>
          <w:lang w:eastAsia="x-none"/>
        </w:rPr>
      </w:pPr>
      <w:r w:rsidRPr="003B4FC4">
        <w:rPr>
          <w:b/>
          <w:bCs/>
          <w:highlight w:val="green"/>
          <w:lang w:eastAsia="x-none"/>
        </w:rPr>
        <w:t>Agreement</w:t>
      </w:r>
    </w:p>
    <w:p w14:paraId="7D3E6E3F" w14:textId="77777777" w:rsidR="00DC41DB" w:rsidRPr="00A834ED" w:rsidRDefault="00DC41DB" w:rsidP="00DC41DB">
      <w:pPr>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EF5403">
      <w:pPr>
        <w:numPr>
          <w:ilvl w:val="0"/>
          <w:numId w:val="20"/>
        </w:numPr>
        <w:spacing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EF5403">
      <w:pPr>
        <w:numPr>
          <w:ilvl w:val="2"/>
          <w:numId w:val="20"/>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EF5403">
      <w:pPr>
        <w:numPr>
          <w:ilvl w:val="0"/>
          <w:numId w:val="20"/>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EF5403">
      <w:pPr>
        <w:numPr>
          <w:ilvl w:val="2"/>
          <w:numId w:val="20"/>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EF5403">
      <w:pPr>
        <w:numPr>
          <w:ilvl w:val="3"/>
          <w:numId w:val="20"/>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EF5403">
      <w:pPr>
        <w:numPr>
          <w:ilvl w:val="3"/>
          <w:numId w:val="20"/>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EF5403">
      <w:pPr>
        <w:numPr>
          <w:ilvl w:val="3"/>
          <w:numId w:val="20"/>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EF5403">
      <w:pPr>
        <w:numPr>
          <w:ilvl w:val="3"/>
          <w:numId w:val="20"/>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EF5403">
      <w:pPr>
        <w:numPr>
          <w:ilvl w:val="3"/>
          <w:numId w:val="20"/>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EF5403">
      <w:pPr>
        <w:numPr>
          <w:ilvl w:val="3"/>
          <w:numId w:val="20"/>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EF5403">
      <w:pPr>
        <w:numPr>
          <w:ilvl w:val="3"/>
          <w:numId w:val="20"/>
        </w:numPr>
        <w:spacing w:after="0"/>
        <w:ind w:left="1440"/>
        <w:rPr>
          <w:rFonts w:eastAsia="PMingLiU"/>
          <w:lang w:eastAsia="zh-TW"/>
        </w:rPr>
      </w:pPr>
      <w:r>
        <w:rPr>
          <w:rFonts w:eastAsia="PMingLiU"/>
          <w:lang w:eastAsia="zh-TW"/>
        </w:rPr>
        <w:t xml:space="preserve">Setting D: </w:t>
      </w:r>
      <w:r w:rsidRPr="0085378D">
        <w:rPr>
          <w:rFonts w:eastAsia="PMingLiU"/>
          <w:lang w:eastAsia="zh-TW"/>
        </w:rPr>
        <w:t>CORESET0/SSB multiplexing pattern including controlResourceSetZero (index) in 38.213 Table 13-6, and searchSpaceZero (index) in 38.213 Table 13-11</w:t>
      </w:r>
    </w:p>
    <w:p w14:paraId="261B2C50" w14:textId="77777777" w:rsidR="00DC41DB" w:rsidRPr="005B7553" w:rsidRDefault="00DC41DB" w:rsidP="00EF5403">
      <w:pPr>
        <w:numPr>
          <w:ilvl w:val="3"/>
          <w:numId w:val="20"/>
        </w:numPr>
        <w:spacing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EF5403">
      <w:pPr>
        <w:numPr>
          <w:ilvl w:val="4"/>
          <w:numId w:val="20"/>
        </w:numPr>
        <w:spacing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EF5403">
      <w:pPr>
        <w:numPr>
          <w:ilvl w:val="3"/>
          <w:numId w:val="20"/>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EF5403">
      <w:pPr>
        <w:numPr>
          <w:ilvl w:val="3"/>
          <w:numId w:val="20"/>
        </w:numPr>
        <w:spacing w:after="0"/>
        <w:ind w:left="2520"/>
        <w:rPr>
          <w:rFonts w:eastAsia="PMingLiU"/>
          <w:lang w:eastAsia="zh-TW"/>
        </w:rPr>
      </w:pPr>
      <w:r w:rsidRPr="008A6D1A">
        <w:rPr>
          <w:rFonts w:eastAsia="PMingLiU"/>
          <w:lang w:eastAsia="zh-TW"/>
        </w:rPr>
        <w:lastRenderedPageBreak/>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EF5403">
      <w:pPr>
        <w:numPr>
          <w:ilvl w:val="3"/>
          <w:numId w:val="20"/>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EF5403">
      <w:pPr>
        <w:numPr>
          <w:ilvl w:val="4"/>
          <w:numId w:val="20"/>
        </w:numPr>
        <w:spacing w:after="0"/>
        <w:ind w:left="2160"/>
        <w:rPr>
          <w:rFonts w:eastAsia="PMingLiU"/>
          <w:lang w:eastAsia="zh-TW"/>
        </w:rPr>
      </w:pPr>
      <w:r>
        <w:rPr>
          <w:rFonts w:eastAsia="PMingLiU"/>
          <w:lang w:eastAsia="zh-TW"/>
        </w:rPr>
        <w:t xml:space="preserve">(time-domain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EF5403">
      <w:pPr>
        <w:numPr>
          <w:ilvl w:val="3"/>
          <w:numId w:val="20"/>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EF5403">
      <w:pPr>
        <w:numPr>
          <w:ilvl w:val="3"/>
          <w:numId w:val="20"/>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EF5403">
      <w:pPr>
        <w:numPr>
          <w:ilvl w:val="3"/>
          <w:numId w:val="20"/>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EF5403">
      <w:pPr>
        <w:numPr>
          <w:ilvl w:val="4"/>
          <w:numId w:val="20"/>
        </w:numPr>
        <w:spacing w:after="0"/>
        <w:ind w:left="2160"/>
        <w:rPr>
          <w:rFonts w:eastAsia="PMingLiU"/>
          <w:lang w:eastAsia="zh-TW"/>
        </w:rPr>
      </w:pPr>
      <w:r>
        <w:rPr>
          <w:rFonts w:eastAsia="PMingLiU"/>
          <w:lang w:eastAsia="zh-TW"/>
        </w:rPr>
        <w:t xml:space="preserve">(spatial-domain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EF5403">
      <w:pPr>
        <w:numPr>
          <w:ilvl w:val="3"/>
          <w:numId w:val="20"/>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EF5403">
      <w:pPr>
        <w:numPr>
          <w:ilvl w:val="3"/>
          <w:numId w:val="20"/>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EF5403">
      <w:pPr>
        <w:numPr>
          <w:ilvl w:val="3"/>
          <w:numId w:val="20"/>
        </w:numPr>
        <w:spacing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EF5403">
      <w:pPr>
        <w:numPr>
          <w:ilvl w:val="3"/>
          <w:numId w:val="20"/>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EF5403">
      <w:pPr>
        <w:numPr>
          <w:ilvl w:val="3"/>
          <w:numId w:val="20"/>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EF5403">
      <w:pPr>
        <w:pStyle w:val="ListParagraph"/>
        <w:numPr>
          <w:ilvl w:val="3"/>
          <w:numId w:val="20"/>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EF5403">
      <w:pPr>
        <w:pStyle w:val="ListParagraph"/>
        <w:numPr>
          <w:ilvl w:val="3"/>
          <w:numId w:val="20"/>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mapping ratio and FDMed RO number, etc</w:t>
      </w:r>
    </w:p>
    <w:p w14:paraId="571A9A69" w14:textId="77777777" w:rsidR="00DC41DB" w:rsidRPr="00461BC7" w:rsidRDefault="00DC41DB" w:rsidP="00EF5403">
      <w:pPr>
        <w:pStyle w:val="ListParagraph"/>
        <w:numPr>
          <w:ilvl w:val="3"/>
          <w:numId w:val="20"/>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EF5403">
      <w:pPr>
        <w:pStyle w:val="ListParagraph"/>
        <w:numPr>
          <w:ilvl w:val="3"/>
          <w:numId w:val="20"/>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EF5403">
      <w:pPr>
        <w:numPr>
          <w:ilvl w:val="2"/>
          <w:numId w:val="20"/>
        </w:numPr>
        <w:spacing w:after="0"/>
        <w:ind w:left="720"/>
        <w:rPr>
          <w:rFonts w:eastAsia="PMingLiU"/>
          <w:lang w:eastAsia="zh-TW"/>
        </w:rPr>
      </w:pPr>
      <w:r w:rsidRPr="00570C43">
        <w:rPr>
          <w:rFonts w:eastAsia="PMingLiU"/>
          <w:lang w:eastAsia="zh-TW"/>
        </w:rPr>
        <w:t>Other frameworks for network energy evaluation are not precluded, e.g. including for FR2</w:t>
      </w:r>
    </w:p>
    <w:p w14:paraId="19F1A25C" w14:textId="77777777" w:rsidR="00DC41DB" w:rsidRPr="000F3C1F" w:rsidRDefault="00DC41DB" w:rsidP="00DC41DB">
      <w:pPr>
        <w:rPr>
          <w:b/>
          <w:bCs/>
          <w:lang w:eastAsia="ko-KR"/>
        </w:rPr>
      </w:pPr>
    </w:p>
    <w:p w14:paraId="2D0B2A14" w14:textId="4DDF9B4D" w:rsidR="00DC41DB" w:rsidRDefault="00DC41DB" w:rsidP="000F3C1F">
      <w:pPr>
        <w:rPr>
          <w:rFonts w:eastAsia="SimSun"/>
          <w:lang w:eastAsia="zh-CN"/>
        </w:rPr>
      </w:pPr>
    </w:p>
    <w:p w14:paraId="1655BF8D" w14:textId="72A2513F" w:rsidR="00D90734" w:rsidRDefault="00D90734" w:rsidP="000F3C1F">
      <w:pPr>
        <w:rPr>
          <w:rFonts w:eastAsia="SimSun"/>
          <w:lang w:eastAsia="zh-CN"/>
        </w:rPr>
      </w:pPr>
    </w:p>
    <w:p w14:paraId="111F8F49" w14:textId="47FCEF4C" w:rsidR="00D90734" w:rsidRPr="00716DFD" w:rsidRDefault="00D90734" w:rsidP="00716DFD">
      <w:pPr>
        <w:pStyle w:val="Heading2"/>
        <w:numPr>
          <w:ilvl w:val="0"/>
          <w:numId w:val="0"/>
        </w:numPr>
      </w:pPr>
      <w:r w:rsidRPr="00716DFD">
        <w:rPr>
          <w:lang w:val="en-US"/>
        </w:rPr>
        <w:t>RAN</w:t>
      </w:r>
      <w:r w:rsidR="00025400">
        <w:rPr>
          <w:lang w:val="en-US"/>
        </w:rPr>
        <w:t>1</w:t>
      </w:r>
      <w:r w:rsidRPr="00716DFD">
        <w:rPr>
          <w:lang w:val="en-US"/>
        </w:rPr>
        <w:t>#117 agreements</w:t>
      </w:r>
    </w:p>
    <w:p w14:paraId="5592178D" w14:textId="77777777" w:rsidR="00D90734" w:rsidRPr="00AE223D" w:rsidRDefault="00D90734" w:rsidP="00D90734">
      <w:pPr>
        <w:rPr>
          <w:b/>
          <w:bCs/>
          <w:lang w:eastAsia="ko-KR"/>
        </w:rPr>
      </w:pPr>
      <w:r w:rsidRPr="00AE223D">
        <w:rPr>
          <w:b/>
          <w:bCs/>
          <w:highlight w:val="green"/>
          <w:lang w:eastAsia="ko-KR"/>
        </w:rPr>
        <w:t>Agreement</w:t>
      </w:r>
    </w:p>
    <w:p w14:paraId="609E6905" w14:textId="77777777" w:rsidR="00D90734" w:rsidRPr="001B22FD" w:rsidRDefault="00D90734" w:rsidP="00D90734">
      <w:r w:rsidRPr="001B22FD">
        <w:t>For the study of adaptation of PRACH in spatial domain, following network energy savings gains were reported by sources based on the evaluation framework agreed in RAN1#116bis:</w:t>
      </w:r>
    </w:p>
    <w:p w14:paraId="382FC267"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1B22FD">
        <w:t xml:space="preserve">Two sources showed following NES gain for TDD, CAT1 BS power model, case C1 vs A1-1, zero load </w:t>
      </w:r>
      <w:r w:rsidRPr="001B22FD">
        <w:rPr>
          <w:color w:val="000000" w:themeColor="text1"/>
        </w:rPr>
        <w:t>[R1-2404409, R1-2405107]</w:t>
      </w:r>
    </w:p>
    <w:p w14:paraId="1B41BE3D"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rPr>
          <w:color w:val="000000" w:themeColor="text1"/>
        </w:rPr>
      </w:pPr>
      <w:r w:rsidRPr="001B22FD">
        <w:rPr>
          <w:color w:val="000000" w:themeColor="text1"/>
        </w:rPr>
        <w:lastRenderedPageBreak/>
        <w:t xml:space="preserve">-4% ~ -45% </w:t>
      </w:r>
    </w:p>
    <w:p w14:paraId="442BF550" w14:textId="77777777" w:rsidR="00D90734" w:rsidRPr="001B22FD" w:rsidRDefault="00D90734" w:rsidP="00EF5403">
      <w:pPr>
        <w:pStyle w:val="ListParagraph"/>
        <w:numPr>
          <w:ilvl w:val="0"/>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Seven sources showed following NES gain for TDD, CAT1 BS power model, case C1 vs B1/A1-2, zero load [R1-2404225, R1-2404185, R1-2404334, R1-2404123, R1-2404562, R1-2405107, R1-2405163]</w:t>
      </w:r>
    </w:p>
    <w:p w14:paraId="656EDF05" w14:textId="77777777" w:rsidR="00D90734" w:rsidRPr="001B22FD" w:rsidRDefault="00D90734" w:rsidP="00EF5403">
      <w:pPr>
        <w:pStyle w:val="ListParagraph"/>
        <w:numPr>
          <w:ilvl w:val="1"/>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 xml:space="preserve">0% ~ 31% </w:t>
      </w:r>
    </w:p>
    <w:p w14:paraId="696E9E4D"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Note: Five sources assumed that case B1 has same PRACH resources as case A1-2. Remaining two sources evaluated only A1-2.</w:t>
      </w:r>
    </w:p>
    <w:p w14:paraId="53BBE7DB"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Note: Three sources showed NES gains 0% ~ 10% [R1-2404225, R1-2404185, R1-2404334]</w:t>
      </w:r>
    </w:p>
    <w:p w14:paraId="6ABAAE5F" w14:textId="77777777" w:rsidR="00D90734" w:rsidRPr="001B22FD" w:rsidRDefault="00D90734" w:rsidP="00EF5403">
      <w:pPr>
        <w:pStyle w:val="ListParagraph"/>
        <w:numPr>
          <w:ilvl w:val="0"/>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CAT1 BS power model, case C1 vs B1, zero load [R1-2404464]</w:t>
      </w:r>
    </w:p>
    <w:p w14:paraId="16C06F58"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 xml:space="preserve">1.0%~8.8% </w:t>
      </w:r>
    </w:p>
    <w:p w14:paraId="6F7C4DF8"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0EC81C7B" w14:textId="77777777" w:rsidR="00D90734" w:rsidRPr="001B22FD" w:rsidRDefault="00D90734" w:rsidP="00EF5403">
      <w:pPr>
        <w:pStyle w:val="ListParagraph"/>
        <w:numPr>
          <w:ilvl w:val="0"/>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CAT1 BS power model, case C1 vs B1, zero load [R1-2404626]</w:t>
      </w:r>
    </w:p>
    <w:p w14:paraId="2DF9580D"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-48.41%~0%</w:t>
      </w:r>
    </w:p>
    <w:p w14:paraId="51B3BB7F"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72CC9A1"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1B22FD">
        <w:t>One source showed following NES gain for TDD, CAT1 BS power model, for case C1 vs A1-2, zero load [</w:t>
      </w:r>
      <w:r w:rsidRPr="001B22FD">
        <w:rPr>
          <w:rFonts w:eastAsiaTheme="minorEastAsia" w:hint="cs"/>
        </w:rPr>
        <w:t>R1-2404626</w:t>
      </w:r>
      <w:r w:rsidRPr="001B22FD">
        <w:t>]</w:t>
      </w:r>
    </w:p>
    <w:p w14:paraId="0C40252B"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rPr>
          <w:rFonts w:hint="eastAsia"/>
        </w:rPr>
        <w:t>4</w:t>
      </w:r>
      <w:r w:rsidRPr="001B22FD">
        <w:t xml:space="preserve">.59%~38.04% </w:t>
      </w:r>
    </w:p>
    <w:p w14:paraId="13DEA9E2"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 xml:space="preserve">Note: For C1, it was assumed that periodicity of PRACH resources is not adapted and some ROs within a periodicity can be deactivated. </w:t>
      </w:r>
    </w:p>
    <w:p w14:paraId="6027EC9C" w14:textId="77777777" w:rsidR="00D90734" w:rsidRPr="001B22FD" w:rsidRDefault="00D90734" w:rsidP="00EF5403">
      <w:pPr>
        <w:pStyle w:val="ListParagraph"/>
        <w:numPr>
          <w:ilvl w:val="0"/>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Four sources showed following NES gain for TDD, CAT2 BS power model, case C1 vs B1/A1-2, zero load [R1-2404562, R1-2404225, R1-2403943, R1-2404626]</w:t>
      </w:r>
    </w:p>
    <w:p w14:paraId="76AD0EA3" w14:textId="77777777" w:rsidR="00D90734" w:rsidRPr="001B22FD" w:rsidRDefault="00D90734" w:rsidP="00EF5403">
      <w:pPr>
        <w:pStyle w:val="ListParagraph"/>
        <w:numPr>
          <w:ilvl w:val="1"/>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 xml:space="preserve">0% ~ 3.5% </w:t>
      </w:r>
    </w:p>
    <w:p w14:paraId="6817679E"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Note: Three sources assumed that case B1 has same PRACH resources as case A1-2. One source evaluated only A1-2.</w:t>
      </w:r>
    </w:p>
    <w:p w14:paraId="64EF0185" w14:textId="77777777" w:rsidR="00D90734" w:rsidRPr="001B22FD" w:rsidRDefault="00D90734" w:rsidP="00EF5403">
      <w:pPr>
        <w:pStyle w:val="ListParagraph"/>
        <w:numPr>
          <w:ilvl w:val="0"/>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CAT2 BS power model, case C1 vs B1, zero load [R1-2404464]</w:t>
      </w:r>
    </w:p>
    <w:p w14:paraId="401A4573" w14:textId="77777777" w:rsidR="00D90734" w:rsidRPr="001B22FD" w:rsidRDefault="00D90734" w:rsidP="00EF5403">
      <w:pPr>
        <w:pStyle w:val="ListParagraph"/>
        <w:numPr>
          <w:ilvl w:val="1"/>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 xml:space="preserve">0%~0.2% </w:t>
      </w:r>
    </w:p>
    <w:p w14:paraId="4AE72977"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212E8828" w14:textId="77777777" w:rsidR="00D90734" w:rsidRPr="001B22FD" w:rsidRDefault="00D90734" w:rsidP="00EF5403">
      <w:pPr>
        <w:pStyle w:val="ListParagraph"/>
        <w:numPr>
          <w:ilvl w:val="0"/>
          <w:numId w:val="22"/>
        </w:numPr>
        <w:shd w:val="clear" w:color="auto" w:fill="FFFFFF" w:themeFill="background1"/>
        <w:overflowPunct w:val="0"/>
        <w:autoSpaceDE w:val="0"/>
        <w:autoSpaceDN w:val="0"/>
        <w:adjustRightInd w:val="0"/>
        <w:spacing w:after="120"/>
        <w:ind w:leftChars="0"/>
        <w:contextualSpacing/>
        <w:jc w:val="both"/>
        <w:textAlignment w:val="baseline"/>
      </w:pPr>
      <w:r w:rsidRPr="001B22FD">
        <w:t>One source showed following NES gain for TDD, CAT2 BS power model, case C1 vs B1, zero load [R1-2404626]</w:t>
      </w:r>
    </w:p>
    <w:p w14:paraId="112A3CC7"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 xml:space="preserve">-1.19%~0% </w:t>
      </w:r>
    </w:p>
    <w:p w14:paraId="1C6A5465"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36345FB6"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1B22FD">
        <w:lastRenderedPageBreak/>
        <w:t>Two sources showed following NES gain for TDD, CAT1 or CAT2 BS power model, case C2 vs B2, zero load [R1-2403943, R1-2405107]</w:t>
      </w:r>
    </w:p>
    <w:p w14:paraId="1248ABBA"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 xml:space="preserve">Less than 0.2% </w:t>
      </w:r>
    </w:p>
    <w:p w14:paraId="08F0B38C" w14:textId="77777777" w:rsidR="00D90734" w:rsidRPr="001B22FD" w:rsidRDefault="00D90734" w:rsidP="00EF5403">
      <w:pPr>
        <w:pStyle w:val="ListParagraph"/>
        <w:numPr>
          <w:ilvl w:val="0"/>
          <w:numId w:val="22"/>
        </w:numPr>
        <w:overflowPunct w:val="0"/>
        <w:autoSpaceDE w:val="0"/>
        <w:autoSpaceDN w:val="0"/>
        <w:spacing w:after="120"/>
        <w:ind w:leftChars="0"/>
        <w:contextualSpacing/>
        <w:jc w:val="both"/>
      </w:pPr>
      <w:r w:rsidRPr="001B22FD">
        <w:t>One source showed following NES gain for TDD, CAT1 BS power model, (C1 vs A1-2 with changed PRACH format), PRACH format A, 10ms PRACH periodicity, different loads [R1-2403980]</w:t>
      </w:r>
    </w:p>
    <w:p w14:paraId="1524C573" w14:textId="77777777" w:rsidR="00D90734" w:rsidRPr="001B22FD" w:rsidRDefault="00D90734" w:rsidP="00EF5403">
      <w:pPr>
        <w:pStyle w:val="ListParagraph"/>
        <w:numPr>
          <w:ilvl w:val="1"/>
          <w:numId w:val="22"/>
        </w:numPr>
        <w:overflowPunct w:val="0"/>
        <w:autoSpaceDE w:val="0"/>
        <w:autoSpaceDN w:val="0"/>
        <w:spacing w:after="120"/>
        <w:ind w:leftChars="0"/>
        <w:contextualSpacing/>
        <w:jc w:val="both"/>
      </w:pPr>
      <w:r w:rsidRPr="001B22FD">
        <w:t xml:space="preserve">13.7%/8.7%/4.9%/2.6% for zero/low/light/medium cell load </w:t>
      </w:r>
    </w:p>
    <w:p w14:paraId="3EB77A1C" w14:textId="77777777" w:rsidR="00D90734" w:rsidRPr="001B22FD" w:rsidRDefault="00D90734" w:rsidP="00EF5403">
      <w:pPr>
        <w:pStyle w:val="ListParagraph"/>
        <w:numPr>
          <w:ilvl w:val="0"/>
          <w:numId w:val="22"/>
        </w:numPr>
        <w:overflowPunct w:val="0"/>
        <w:autoSpaceDE w:val="0"/>
        <w:autoSpaceDN w:val="0"/>
        <w:spacing w:after="120"/>
        <w:ind w:leftChars="0"/>
        <w:contextualSpacing/>
        <w:jc w:val="both"/>
      </w:pPr>
      <w:r w:rsidRPr="001B22FD">
        <w:t>One source showed following NES gain for TDD, CAT1 BS power model, (C1 vs B1 with changed PRACH format), PRACH format A, 10ms PRACH periodicity, different loads [R1-2403980]</w:t>
      </w:r>
    </w:p>
    <w:p w14:paraId="1FD459E4" w14:textId="77777777" w:rsidR="00D90734" w:rsidRPr="001B22FD" w:rsidRDefault="00D90734" w:rsidP="00EF5403">
      <w:pPr>
        <w:pStyle w:val="ListParagraph"/>
        <w:numPr>
          <w:ilvl w:val="1"/>
          <w:numId w:val="22"/>
        </w:numPr>
        <w:overflowPunct w:val="0"/>
        <w:autoSpaceDE w:val="0"/>
        <w:autoSpaceDN w:val="0"/>
        <w:spacing w:after="120"/>
        <w:ind w:leftChars="0"/>
        <w:contextualSpacing/>
        <w:jc w:val="both"/>
      </w:pPr>
      <w:r w:rsidRPr="001B22FD">
        <w:t xml:space="preserve">8.03%/5.1%/3.06%/1.74% for zero/low/light/medium cell load </w:t>
      </w:r>
    </w:p>
    <w:p w14:paraId="308951E0"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1B22FD">
        <w:t>One source showed following NES gain for TDD, C1 vs B1/A1-2, different loads [R1-2404562]</w:t>
      </w:r>
    </w:p>
    <w:p w14:paraId="1F16D43F"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16%/4.78% for light/medium cell load for CAT1 BS power model</w:t>
      </w:r>
    </w:p>
    <w:p w14:paraId="49D92E82"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0.65%/0.29% for light/medium cell load for CAT2 BS power model</w:t>
      </w:r>
    </w:p>
    <w:p w14:paraId="2BD9FEDB"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pPr>
      <w:r w:rsidRPr="001B22FD">
        <w:t>One source showed following NES gain for TDD, C1 vs B1, different loads [</w:t>
      </w:r>
      <w:r w:rsidRPr="001B22FD">
        <w:rPr>
          <w:rFonts w:eastAsiaTheme="minorEastAsia"/>
        </w:rPr>
        <w:t>R1-2404626</w:t>
      </w:r>
      <w:r w:rsidRPr="001B22FD">
        <w:t>]</w:t>
      </w:r>
    </w:p>
    <w:p w14:paraId="6512D1ED"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-18.57%~0%/-2.52%~0% for low /medium cell load for CAT1 BS power model</w:t>
      </w:r>
    </w:p>
    <w:p w14:paraId="1E0C5E0C"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-0.81%~0%/-0.42%~0% for low /medium cell load for CAT2 BS power model</w:t>
      </w:r>
    </w:p>
    <w:p w14:paraId="5B80A9E1"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2020D6D"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pPr>
      <w:r w:rsidRPr="001B22FD">
        <w:t>One source showed following NES gain for TDD, C1 vs A1-2, different loads [</w:t>
      </w:r>
      <w:r w:rsidRPr="001B22FD">
        <w:rPr>
          <w:rFonts w:eastAsiaTheme="minorEastAsia"/>
        </w:rPr>
        <w:t>R1-2404626</w:t>
      </w:r>
      <w:r w:rsidRPr="001B22FD">
        <w:t>]</w:t>
      </w:r>
    </w:p>
    <w:p w14:paraId="53CA15FE"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3.67%~19.88%/2.29%~5.22% for low /medium cell load for CAT1 BS power model</w:t>
      </w:r>
    </w:p>
    <w:p w14:paraId="0ABA93CF"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0.67%~1.75%/0.39%~0.91% for low /medium cell load for CAT2 BS power model</w:t>
      </w:r>
    </w:p>
    <w:p w14:paraId="32C51A35"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pPr>
      <w:r w:rsidRPr="001B22FD">
        <w:t>Note: For C1, it was assumed that periodicity of PRACH resources is not adapted and some ROs within a periodicity can be deactivated.</w:t>
      </w:r>
    </w:p>
    <w:p w14:paraId="4E8B2AF6"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1B22FD">
        <w:t>One source showed NES gain for FDD, C1 vs B1, zero load [R1-2404464]</w:t>
      </w:r>
    </w:p>
    <w:p w14:paraId="4BFBF2B0"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1.4%~7% for CAT1 BS power model</w:t>
      </w:r>
    </w:p>
    <w:p w14:paraId="1B9A232E"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0%~0.3% for CAT2 BS power model</w:t>
      </w:r>
    </w:p>
    <w:p w14:paraId="03445C01"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708A3FFE" w14:textId="77777777" w:rsidR="00D90734" w:rsidRPr="001B22FD"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1B22FD">
        <w:t>One source showed NES gain for FR2, CAT1 BS power model, spatial domain adaptation of PRACH configuration index 75 vs a time domain adaptation of PRACH configuration index 75, zero load [R1-2405163]</w:t>
      </w:r>
    </w:p>
    <w:p w14:paraId="02C5E4DF" w14:textId="77777777" w:rsidR="00D90734" w:rsidRPr="001B22FD" w:rsidRDefault="00D90734" w:rsidP="00EF5403">
      <w:pPr>
        <w:pStyle w:val="ListParagraph"/>
        <w:numPr>
          <w:ilvl w:val="1"/>
          <w:numId w:val="22"/>
        </w:numPr>
        <w:overflowPunct w:val="0"/>
        <w:autoSpaceDE w:val="0"/>
        <w:autoSpaceDN w:val="0"/>
        <w:adjustRightInd w:val="0"/>
        <w:spacing w:after="120"/>
        <w:ind w:leftChars="0"/>
        <w:contextualSpacing/>
        <w:jc w:val="both"/>
        <w:textAlignment w:val="baseline"/>
      </w:pPr>
      <w:r w:rsidRPr="001B22FD">
        <w:t xml:space="preserve">4%~7% </w:t>
      </w:r>
    </w:p>
    <w:p w14:paraId="7CE9F149" w14:textId="77777777" w:rsidR="00D90734" w:rsidRPr="00592D58"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592D58">
        <w:t xml:space="preserve">Note 1: About possibility of scenarios with non-uniform distribution of UEs in different beams </w:t>
      </w:r>
    </w:p>
    <w:p w14:paraId="35DA7928" w14:textId="77777777" w:rsidR="00D90734" w:rsidRPr="00592D58" w:rsidRDefault="00D90734" w:rsidP="00EF5403">
      <w:pPr>
        <w:pStyle w:val="ListParagraph"/>
        <w:numPr>
          <w:ilvl w:val="1"/>
          <w:numId w:val="22"/>
        </w:numPr>
        <w:overflowPunct w:val="0"/>
        <w:autoSpaceDE w:val="0"/>
        <w:autoSpaceDN w:val="0"/>
        <w:adjustRightInd w:val="0"/>
        <w:spacing w:after="120"/>
        <w:ind w:leftChars="0" w:left="1080"/>
        <w:contextualSpacing/>
        <w:jc w:val="both"/>
        <w:textAlignment w:val="baseline"/>
      </w:pPr>
      <w:r w:rsidRPr="00592D58">
        <w:lastRenderedPageBreak/>
        <w:t xml:space="preserve">Several companies indicated (and three companies showed data/analysis) that there can be scenarios with non-uniform distribution of UEs in different beams. </w:t>
      </w:r>
    </w:p>
    <w:p w14:paraId="1966B2D9" w14:textId="77777777" w:rsidR="00D90734" w:rsidRPr="00592D58" w:rsidRDefault="00D90734" w:rsidP="00EF5403">
      <w:pPr>
        <w:pStyle w:val="ListParagraph"/>
        <w:numPr>
          <w:ilvl w:val="1"/>
          <w:numId w:val="22"/>
        </w:numPr>
        <w:overflowPunct w:val="0"/>
        <w:autoSpaceDE w:val="0"/>
        <w:autoSpaceDN w:val="0"/>
        <w:adjustRightInd w:val="0"/>
        <w:spacing w:after="120"/>
        <w:ind w:leftChars="0" w:left="1080"/>
        <w:contextualSpacing/>
        <w:jc w:val="both"/>
        <w:textAlignment w:val="baseline"/>
      </w:pPr>
      <w:r w:rsidRPr="00592D58">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3E7F4F8" w14:textId="77777777" w:rsidR="00D90734" w:rsidRPr="00592D58"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592D58">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4AD822B" w14:textId="77777777" w:rsidR="00D90734" w:rsidRPr="00592D58" w:rsidRDefault="00D90734" w:rsidP="00EF5403">
      <w:pPr>
        <w:pStyle w:val="ListParagraph"/>
        <w:numPr>
          <w:ilvl w:val="0"/>
          <w:numId w:val="22"/>
        </w:numPr>
        <w:overflowPunct w:val="0"/>
        <w:autoSpaceDE w:val="0"/>
        <w:autoSpaceDN w:val="0"/>
        <w:adjustRightInd w:val="0"/>
        <w:spacing w:after="120"/>
        <w:ind w:leftChars="0"/>
        <w:contextualSpacing/>
        <w:jc w:val="both"/>
        <w:textAlignment w:val="baseline"/>
      </w:pPr>
      <w:r w:rsidRPr="00592D58">
        <w:t>Note 3: The evaluation results assumed the non-uniform distribution of UE is static during the evaluation time period.</w:t>
      </w:r>
    </w:p>
    <w:p w14:paraId="29AF3371" w14:textId="77777777" w:rsidR="00716DFD" w:rsidRDefault="00716DFD" w:rsidP="00D90734">
      <w:pPr>
        <w:rPr>
          <w:b/>
          <w:bCs/>
          <w:lang w:eastAsia="ko-KR"/>
        </w:rPr>
      </w:pPr>
    </w:p>
    <w:p w14:paraId="52D961A2" w14:textId="6277D18F" w:rsidR="00D90734" w:rsidRPr="00B70A2F" w:rsidRDefault="00D90734" w:rsidP="00D90734">
      <w:pPr>
        <w:rPr>
          <w:b/>
          <w:bCs/>
          <w:lang w:eastAsia="ko-KR"/>
        </w:rPr>
      </w:pPr>
      <w:r w:rsidRPr="00B70A2F">
        <w:rPr>
          <w:rFonts w:hint="eastAsia"/>
          <w:b/>
          <w:bCs/>
          <w:lang w:eastAsia="ko-KR"/>
        </w:rPr>
        <w:t>C</w:t>
      </w:r>
      <w:r w:rsidRPr="00B70A2F">
        <w:rPr>
          <w:b/>
          <w:bCs/>
          <w:lang w:eastAsia="ko-KR"/>
        </w:rPr>
        <w:t>onclusion</w:t>
      </w:r>
    </w:p>
    <w:p w14:paraId="78835512" w14:textId="77777777" w:rsidR="00D90734" w:rsidRPr="00B70A2F" w:rsidRDefault="00D90734" w:rsidP="00D90734">
      <w:pPr>
        <w:rPr>
          <w:lang w:eastAsia="ko-KR"/>
        </w:rPr>
      </w:pPr>
      <w:r w:rsidRPr="00B70A2F">
        <w:rPr>
          <w:rFonts w:hint="eastAsia"/>
          <w:lang w:eastAsia="ko-KR"/>
        </w:rPr>
        <w:t>T</w:t>
      </w:r>
      <w:r w:rsidRPr="00B70A2F">
        <w:rPr>
          <w:lang w:eastAsia="ko-KR"/>
        </w:rPr>
        <w:t>here is no consensus in RAN1 on the support of PRACH adaptation in spatial domain</w:t>
      </w:r>
    </w:p>
    <w:p w14:paraId="7E20AF71" w14:textId="77777777" w:rsidR="00716DFD" w:rsidRDefault="00716DFD" w:rsidP="00D90734">
      <w:pPr>
        <w:rPr>
          <w:b/>
          <w:bCs/>
          <w:highlight w:val="green"/>
          <w:lang w:eastAsia="ko-KR"/>
        </w:rPr>
      </w:pPr>
    </w:p>
    <w:p w14:paraId="6A0F1898" w14:textId="77777777" w:rsidR="00716DFD" w:rsidRPr="00F26A08" w:rsidRDefault="00716DFD" w:rsidP="00716DFD">
      <w:pPr>
        <w:rPr>
          <w:b/>
          <w:bCs/>
          <w:lang w:eastAsia="ko-KR"/>
        </w:rPr>
      </w:pPr>
      <w:r w:rsidRPr="00F26A08">
        <w:rPr>
          <w:b/>
          <w:bCs/>
          <w:highlight w:val="green"/>
          <w:lang w:eastAsia="ko-KR"/>
        </w:rPr>
        <w:t>Agreement</w:t>
      </w:r>
    </w:p>
    <w:p w14:paraId="602F62CC" w14:textId="77777777" w:rsidR="00716DFD" w:rsidRPr="00F26A08" w:rsidRDefault="00716DFD" w:rsidP="00716DFD">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14EE1550" w14:textId="77777777" w:rsidR="00716DFD" w:rsidRPr="00F26A08"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0CB45271" w14:textId="77777777" w:rsidR="00716DFD" w:rsidRPr="00F26A08"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7CCB6B40" w14:textId="77777777" w:rsidR="00716DFD" w:rsidRPr="00F26A08"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2DE6AEA" w14:textId="77777777" w:rsidR="00716DFD" w:rsidRPr="00F26A08"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9B865CE" w14:textId="77777777" w:rsidR="00716DFD" w:rsidRPr="00F26A08"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2265EA9" w14:textId="77777777" w:rsidR="00716DFD" w:rsidRPr="007F5E99"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550A5688" w14:textId="77777777" w:rsidR="00716DFD" w:rsidRPr="00B03457" w:rsidRDefault="00716DFD" w:rsidP="00716DFD">
      <w:pPr>
        <w:rPr>
          <w:lang w:eastAsia="ko-KR"/>
        </w:rPr>
      </w:pPr>
    </w:p>
    <w:p w14:paraId="08A670C8" w14:textId="77777777" w:rsidR="00716DFD" w:rsidRPr="00F26A08" w:rsidRDefault="00716DFD" w:rsidP="00716DFD">
      <w:pPr>
        <w:rPr>
          <w:b/>
          <w:bCs/>
          <w:lang w:eastAsia="ko-KR"/>
        </w:rPr>
      </w:pPr>
      <w:r w:rsidRPr="00F26A08">
        <w:rPr>
          <w:b/>
          <w:bCs/>
          <w:highlight w:val="green"/>
          <w:lang w:eastAsia="ko-KR"/>
        </w:rPr>
        <w:t>Agreement</w:t>
      </w:r>
    </w:p>
    <w:p w14:paraId="7441662B" w14:textId="77777777" w:rsidR="00716DFD" w:rsidRPr="00F26A08" w:rsidRDefault="00716DFD" w:rsidP="00716DFD">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0BF984B2" w14:textId="77777777" w:rsidR="00716DFD" w:rsidRPr="00F26A08" w:rsidRDefault="00716DFD" w:rsidP="00EF5403">
      <w:pPr>
        <w:pStyle w:val="ListParagraph"/>
        <w:numPr>
          <w:ilvl w:val="0"/>
          <w:numId w:val="24"/>
        </w:numPr>
        <w:overflowPunct w:val="0"/>
        <w:autoSpaceDE w:val="0"/>
        <w:autoSpaceDN w:val="0"/>
        <w:adjustRightInd w:val="0"/>
        <w:spacing w:after="120"/>
        <w:ind w:leftChars="0"/>
        <w:contextualSpacing/>
        <w:jc w:val="both"/>
        <w:textAlignment w:val="baseline"/>
      </w:pPr>
      <w:r w:rsidRPr="00F26A08">
        <w:lastRenderedPageBreak/>
        <w:t>Mapping SS/PBCH block indexes to valid additional PRACH occasions provided by semi-static signalling follows the legacy mapping order for preamble/time resource/frequency/PRACH slot indexes.</w:t>
      </w:r>
    </w:p>
    <w:p w14:paraId="7E646AEA" w14:textId="77777777" w:rsidR="00716DFD" w:rsidRPr="00F26A08" w:rsidRDefault="00716DFD" w:rsidP="00EF5403">
      <w:pPr>
        <w:pStyle w:val="ListParagraph"/>
        <w:numPr>
          <w:ilvl w:val="1"/>
          <w:numId w:val="24"/>
        </w:numPr>
        <w:overflowPunct w:val="0"/>
        <w:autoSpaceDE w:val="0"/>
        <w:autoSpaceDN w:val="0"/>
        <w:adjustRightInd w:val="0"/>
        <w:spacing w:after="12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6D66936F" w14:textId="77777777" w:rsidR="00716DFD" w:rsidRPr="00F26A08" w:rsidRDefault="00716DFD" w:rsidP="00EF5403">
      <w:pPr>
        <w:pStyle w:val="ListParagraph"/>
        <w:numPr>
          <w:ilvl w:val="0"/>
          <w:numId w:val="24"/>
        </w:numPr>
        <w:overflowPunct w:val="0"/>
        <w:autoSpaceDE w:val="0"/>
        <w:autoSpaceDN w:val="0"/>
        <w:adjustRightInd w:val="0"/>
        <w:spacing w:after="120"/>
        <w:ind w:leftChars="0"/>
        <w:contextualSpacing/>
        <w:jc w:val="both"/>
        <w:textAlignment w:val="baseline"/>
      </w:pPr>
      <w:r w:rsidRPr="00F26A08">
        <w:t>Validation rules for the additional PRACH resources follow the legacy validation rules for PRACH resources configured for legacy UEs.</w:t>
      </w:r>
    </w:p>
    <w:p w14:paraId="50CEC830" w14:textId="77777777" w:rsidR="00716DFD" w:rsidRDefault="00716DFD" w:rsidP="00716DFD">
      <w:pPr>
        <w:rPr>
          <w:lang w:eastAsia="ko-KR"/>
        </w:rPr>
      </w:pPr>
    </w:p>
    <w:p w14:paraId="27E2ADA9" w14:textId="77777777" w:rsidR="00716DFD" w:rsidRPr="005D5577" w:rsidRDefault="00716DFD" w:rsidP="00716DFD">
      <w:pPr>
        <w:rPr>
          <w:b/>
          <w:bCs/>
          <w:lang w:eastAsia="x-none"/>
        </w:rPr>
      </w:pPr>
      <w:r w:rsidRPr="005D5577">
        <w:rPr>
          <w:b/>
          <w:bCs/>
          <w:highlight w:val="green"/>
          <w:lang w:eastAsia="x-none"/>
        </w:rPr>
        <w:t>Agreement</w:t>
      </w:r>
    </w:p>
    <w:p w14:paraId="3E2CE62A" w14:textId="77777777" w:rsidR="00716DFD" w:rsidRPr="00D26E4E" w:rsidRDefault="00716DFD" w:rsidP="00716DFD">
      <w:pPr>
        <w:rPr>
          <w:lang w:eastAsia="x-none"/>
        </w:rPr>
      </w:pPr>
      <w:r w:rsidRPr="00D26E4E">
        <w:rPr>
          <w:lang w:eastAsia="x-none"/>
        </w:rPr>
        <w:t>For adaptation of SSB in time-domain, Option 1 is supported</w:t>
      </w:r>
    </w:p>
    <w:p w14:paraId="5B86B4D2" w14:textId="77777777" w:rsidR="00716DFD" w:rsidRPr="00D26E4E" w:rsidRDefault="00716DFD" w:rsidP="00EF5403">
      <w:pPr>
        <w:numPr>
          <w:ilvl w:val="0"/>
          <w:numId w:val="15"/>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9D3B4C7" w14:textId="77777777" w:rsidR="00716DFD" w:rsidRPr="00D26E4E" w:rsidRDefault="00716DFD" w:rsidP="00EF5403">
      <w:pPr>
        <w:numPr>
          <w:ilvl w:val="0"/>
          <w:numId w:val="15"/>
        </w:numPr>
        <w:suppressAutoHyphens/>
        <w:spacing w:after="0"/>
        <w:rPr>
          <w:rFonts w:cs="Times"/>
          <w:lang w:eastAsia="x-none"/>
        </w:rPr>
      </w:pPr>
      <w:r w:rsidRPr="00D26E4E">
        <w:rPr>
          <w:rFonts w:cs="Times"/>
          <w:lang w:eastAsia="ko-KR"/>
        </w:rPr>
        <w:t>Note: Using Option 2 to realize Option 1 is not precluded</w:t>
      </w:r>
    </w:p>
    <w:p w14:paraId="29CB23FD" w14:textId="77777777" w:rsidR="00716DFD" w:rsidRPr="00D26E4E" w:rsidRDefault="00716DFD" w:rsidP="00EF5403">
      <w:pPr>
        <w:numPr>
          <w:ilvl w:val="1"/>
          <w:numId w:val="15"/>
        </w:numPr>
        <w:suppressAutoHyphens/>
        <w:spacing w:after="0"/>
        <w:rPr>
          <w:rFonts w:cs="Times"/>
        </w:rPr>
      </w:pPr>
      <w:r w:rsidRPr="00D26E4E">
        <w:rPr>
          <w:rFonts w:cs="Times"/>
        </w:rPr>
        <w:t>Option 2: Adaptation based on two SSB configurations [where up to two configurations can be active]</w:t>
      </w:r>
    </w:p>
    <w:p w14:paraId="713077C0" w14:textId="77777777" w:rsidR="00716DFD" w:rsidRPr="00D26E4E" w:rsidRDefault="00716DFD" w:rsidP="00EF5403">
      <w:pPr>
        <w:numPr>
          <w:ilvl w:val="2"/>
          <w:numId w:val="15"/>
        </w:numPr>
        <w:suppressAutoHyphens/>
        <w:spacing w:after="0"/>
        <w:rPr>
          <w:rFonts w:cs="Times"/>
        </w:rPr>
      </w:pPr>
      <w:r w:rsidRPr="00D26E4E">
        <w:rPr>
          <w:rFonts w:cs="Times"/>
        </w:rPr>
        <w:t>FFS: details of the differences between the two SSB configurations, e.g. two different periodicities</w:t>
      </w:r>
    </w:p>
    <w:p w14:paraId="6B6EEE98" w14:textId="77777777" w:rsidR="00716DFD" w:rsidRPr="00D26E4E" w:rsidRDefault="00716DFD" w:rsidP="00EF5403">
      <w:pPr>
        <w:numPr>
          <w:ilvl w:val="0"/>
          <w:numId w:val="15"/>
        </w:numPr>
        <w:suppressAutoHyphens/>
        <w:spacing w:after="0"/>
        <w:rPr>
          <w:rFonts w:cs="Times"/>
          <w:lang w:eastAsia="x-none"/>
        </w:rPr>
      </w:pPr>
      <w:r w:rsidRPr="00D26E4E">
        <w:rPr>
          <w:rFonts w:cs="Times"/>
          <w:lang w:eastAsia="x-none"/>
        </w:rPr>
        <w:t xml:space="preserve">FFS: Details including applicable scenarios </w:t>
      </w:r>
    </w:p>
    <w:p w14:paraId="19C42226" w14:textId="77777777" w:rsidR="00716DFD" w:rsidRPr="00D26E4E" w:rsidRDefault="00716DFD" w:rsidP="00EF5403">
      <w:pPr>
        <w:numPr>
          <w:ilvl w:val="0"/>
          <w:numId w:val="15"/>
        </w:numPr>
        <w:suppressAutoHyphens/>
        <w:spacing w:after="0"/>
        <w:rPr>
          <w:rFonts w:cs="Times"/>
          <w:lang w:eastAsia="x-none"/>
        </w:rPr>
      </w:pPr>
      <w:r w:rsidRPr="00D26E4E">
        <w:rPr>
          <w:rFonts w:cs="Times"/>
          <w:lang w:eastAsia="x-none"/>
        </w:rPr>
        <w:t>FFS: Support of Cell DTX for connected mode UEs for SSB</w:t>
      </w:r>
    </w:p>
    <w:p w14:paraId="145ED90F" w14:textId="77777777" w:rsidR="00716DFD" w:rsidRDefault="00716DFD" w:rsidP="00716DFD">
      <w:pPr>
        <w:rPr>
          <w:lang w:eastAsia="ko-KR"/>
        </w:rPr>
      </w:pPr>
    </w:p>
    <w:p w14:paraId="15B9D258" w14:textId="77777777" w:rsidR="00716DFD" w:rsidRPr="005D5577" w:rsidRDefault="00716DFD" w:rsidP="00716DFD">
      <w:pPr>
        <w:rPr>
          <w:b/>
          <w:bCs/>
          <w:lang w:eastAsia="x-none"/>
        </w:rPr>
      </w:pPr>
      <w:r w:rsidRPr="005D5577">
        <w:rPr>
          <w:b/>
          <w:bCs/>
          <w:highlight w:val="green"/>
          <w:lang w:eastAsia="x-none"/>
        </w:rPr>
        <w:t>Agreement</w:t>
      </w:r>
    </w:p>
    <w:p w14:paraId="14C72ECC" w14:textId="77777777" w:rsidR="00716DFD" w:rsidRDefault="00716DFD" w:rsidP="00716DFD">
      <w:r>
        <w:t xml:space="preserve">For adaptation of PRACH in time-domain, the additional PRACH resources are configured based on at least: </w:t>
      </w:r>
    </w:p>
    <w:p w14:paraId="385AFDC2" w14:textId="77777777" w:rsidR="00716DFD" w:rsidRDefault="00716DFD" w:rsidP="00EF5403">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5C5D76B" w14:textId="77777777" w:rsidR="00716DFD" w:rsidRDefault="00716DFD" w:rsidP="00EF5403">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61E5D27A" w14:textId="77777777" w:rsidR="00716DFD" w:rsidRDefault="00716DFD" w:rsidP="00716DFD">
      <w:r w:rsidRPr="009B1C0C">
        <w:t>Study further the following</w:t>
      </w:r>
    </w:p>
    <w:p w14:paraId="48C86B69" w14:textId="77777777" w:rsidR="00716DFD" w:rsidRDefault="00716DFD" w:rsidP="00EF5403">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4BCD73DC" w14:textId="77777777" w:rsidR="00716DFD" w:rsidRPr="0047547E" w:rsidRDefault="00716DFD" w:rsidP="00EF5403">
      <w:pPr>
        <w:pStyle w:val="10"/>
        <w:numPr>
          <w:ilvl w:val="1"/>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23E29B29" w14:textId="77777777" w:rsidR="00716DFD" w:rsidRDefault="00716DFD" w:rsidP="00EF5403">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7673E60" w14:textId="77777777" w:rsidR="00716DFD" w:rsidRDefault="00716DFD" w:rsidP="00EF5403">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ED0B17B" w14:textId="77777777" w:rsidR="00716DFD" w:rsidRDefault="00716DFD" w:rsidP="00EF5403">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073595E7" w14:textId="77777777" w:rsidR="00716DFD" w:rsidRPr="0047547E" w:rsidRDefault="00716DFD" w:rsidP="00EF5403">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2DC466B5" w14:textId="77777777" w:rsidR="00716DFD" w:rsidRDefault="00716DFD" w:rsidP="00EF5403">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When the PRACH configuration index for the additional PRACH resources is different from the PRACH configuration index for the legacy resource</w:t>
      </w:r>
    </w:p>
    <w:p w14:paraId="62A4F289" w14:textId="77777777" w:rsidR="00716DFD" w:rsidRDefault="00716DFD" w:rsidP="00EF5403">
      <w:pPr>
        <w:pStyle w:val="10"/>
        <w:numPr>
          <w:ilvl w:val="1"/>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6CF9683B" w14:textId="77777777" w:rsidR="00716DFD" w:rsidRPr="008962BE" w:rsidRDefault="00716DFD" w:rsidP="00EF5403">
      <w:pPr>
        <w:pStyle w:val="10"/>
        <w:numPr>
          <w:ilvl w:val="2"/>
          <w:numId w:val="25"/>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7207FF1" w14:textId="77777777" w:rsidR="00716DFD" w:rsidRDefault="00716DFD" w:rsidP="00EF5403">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74D91897" w14:textId="77777777" w:rsidR="00716DFD" w:rsidRPr="008E5943" w:rsidRDefault="00716DFD" w:rsidP="00716DFD">
      <w:pPr>
        <w:rPr>
          <w:lang w:eastAsia="ko-KR"/>
        </w:rPr>
      </w:pPr>
    </w:p>
    <w:p w14:paraId="4791431B" w14:textId="77777777" w:rsidR="00716DFD" w:rsidRPr="00885863" w:rsidRDefault="00716DFD" w:rsidP="00716DFD">
      <w:pPr>
        <w:rPr>
          <w:b/>
          <w:bCs/>
          <w:lang w:eastAsia="ko-KR"/>
        </w:rPr>
      </w:pPr>
      <w:r w:rsidRPr="006A00DD">
        <w:rPr>
          <w:b/>
          <w:bCs/>
          <w:highlight w:val="green"/>
          <w:lang w:eastAsia="ko-KR"/>
        </w:rPr>
        <w:t>Agreement</w:t>
      </w:r>
    </w:p>
    <w:p w14:paraId="2AC82C2A" w14:textId="77777777" w:rsidR="00716DFD" w:rsidRPr="001E7060" w:rsidRDefault="00716DFD" w:rsidP="00716DFD">
      <w:pPr>
        <w:pStyle w:val="BodyText"/>
        <w:spacing w:after="0"/>
        <w:jc w:val="left"/>
      </w:pPr>
      <w:r w:rsidRPr="001E7060">
        <w:rPr>
          <w:rFonts w:ascii="Times New Roman" w:hAnsi="Times New Roman"/>
        </w:rPr>
        <w:t xml:space="preserve">For the adaptation mechanism for additional PRACH resources, study further the following: </w:t>
      </w:r>
    </w:p>
    <w:p w14:paraId="5C531A6D" w14:textId="77777777" w:rsidR="00716DFD" w:rsidRPr="001E7060"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7B29B943" w14:textId="77777777" w:rsidR="00716DFD" w:rsidRPr="001E7060"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B52E3D" w14:textId="77777777" w:rsidR="00716DFD" w:rsidRPr="001E7060" w:rsidRDefault="00716DFD" w:rsidP="00EF5403">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63BB870A" w14:textId="77777777" w:rsidR="00716DFD" w:rsidRPr="001E7060" w:rsidRDefault="00716DFD" w:rsidP="00EF5403">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2C388345" w14:textId="77777777" w:rsidR="00716DFD" w:rsidRPr="001E7060"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0F10B27B" w14:textId="77777777" w:rsidR="00716DFD" w:rsidRPr="001E7060" w:rsidRDefault="00716DFD" w:rsidP="00EF5403">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0E9BC5F2" w14:textId="77777777" w:rsidR="00716DFD" w:rsidRPr="001E7060" w:rsidRDefault="00716DFD" w:rsidP="00EF5403">
      <w:pPr>
        <w:pStyle w:val="BodyText"/>
        <w:numPr>
          <w:ilvl w:val="0"/>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09057D4E" w14:textId="77777777" w:rsidR="00716DFD" w:rsidRPr="001E7060" w:rsidRDefault="00716DFD" w:rsidP="00EF5403">
      <w:pPr>
        <w:pStyle w:val="BodyText"/>
        <w:numPr>
          <w:ilvl w:val="1"/>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32A4C924" w14:textId="77777777" w:rsidR="00716DFD" w:rsidRPr="001E7060" w:rsidRDefault="00716DFD" w:rsidP="00EF5403">
      <w:pPr>
        <w:pStyle w:val="BodyText"/>
        <w:numPr>
          <w:ilvl w:val="1"/>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76C53F91" w14:textId="77777777" w:rsidR="00716DFD" w:rsidRPr="001E7060" w:rsidRDefault="00716DFD" w:rsidP="00EF5403">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000EDF1D" w14:textId="1841D045" w:rsidR="00D90734" w:rsidRDefault="00D90734" w:rsidP="000F3C1F">
      <w:pPr>
        <w:rPr>
          <w:rFonts w:eastAsia="SimSun"/>
          <w:lang w:eastAsia="zh-CN"/>
        </w:rPr>
      </w:pPr>
    </w:p>
    <w:p w14:paraId="2FDF9393" w14:textId="2F2D4432" w:rsidR="000F1E5B" w:rsidRDefault="000F1E5B" w:rsidP="000F3C1F">
      <w:pPr>
        <w:rPr>
          <w:rFonts w:eastAsia="SimSun"/>
          <w:lang w:eastAsia="zh-CN"/>
        </w:rPr>
      </w:pPr>
    </w:p>
    <w:p w14:paraId="769E0B2D" w14:textId="281FB576" w:rsidR="000F1E5B" w:rsidRDefault="000F1E5B" w:rsidP="000F3C1F">
      <w:pPr>
        <w:rPr>
          <w:rFonts w:eastAsia="SimSun"/>
          <w:lang w:eastAsia="zh-CN"/>
        </w:rPr>
      </w:pPr>
    </w:p>
    <w:p w14:paraId="638129EF" w14:textId="3545D2CF" w:rsidR="000F1E5B" w:rsidRPr="000F1E5B" w:rsidRDefault="000F1E5B" w:rsidP="000F1E5B">
      <w:pPr>
        <w:pStyle w:val="Heading2"/>
        <w:numPr>
          <w:ilvl w:val="0"/>
          <w:numId w:val="0"/>
        </w:numPr>
        <w:rPr>
          <w:lang w:val="en-US"/>
        </w:rPr>
      </w:pPr>
      <w:r w:rsidRPr="000F1E5B">
        <w:rPr>
          <w:rFonts w:hint="eastAsia"/>
          <w:lang w:val="en-US"/>
        </w:rPr>
        <w:t>R</w:t>
      </w:r>
      <w:r w:rsidRPr="000F1E5B">
        <w:rPr>
          <w:lang w:val="en-US"/>
        </w:rPr>
        <w:t>AN1#118 agreement</w:t>
      </w:r>
    </w:p>
    <w:p w14:paraId="5A495C14" w14:textId="77777777" w:rsidR="000F1E5B" w:rsidRPr="000F1E5B" w:rsidRDefault="000F1E5B" w:rsidP="000F1E5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4B5E5E0E" w14:textId="77777777" w:rsidR="000F1E5B" w:rsidRPr="000F1E5B" w:rsidRDefault="000F1E5B" w:rsidP="00EF5403">
      <w:pPr>
        <w:numPr>
          <w:ilvl w:val="0"/>
          <w:numId w:val="19"/>
        </w:numPr>
        <w:spacing w:after="0"/>
        <w:ind w:left="0" w:firstLine="0"/>
        <w:rPr>
          <w:rFonts w:eastAsia="Batang"/>
          <w:szCs w:val="24"/>
          <w:lang w:val="en-GB"/>
        </w:rPr>
      </w:pPr>
      <w:r w:rsidRPr="000F1E5B">
        <w:rPr>
          <w:rFonts w:eastAsia="Batang"/>
          <w:szCs w:val="24"/>
          <w:lang w:val="en-GB"/>
        </w:rPr>
        <w:t>For adaptation of PRACH in time-domain, select at least one from the following alternatives for configuration of the additional PRACH resources</w:t>
      </w:r>
    </w:p>
    <w:p w14:paraId="7E4B2369" w14:textId="77777777" w:rsidR="000F1E5B" w:rsidRPr="000F1E5B" w:rsidRDefault="000F1E5B" w:rsidP="00EF5403">
      <w:pPr>
        <w:numPr>
          <w:ilvl w:val="0"/>
          <w:numId w:val="25"/>
        </w:numPr>
        <w:spacing w:after="0"/>
        <w:contextualSpacing/>
        <w:rPr>
          <w:rFonts w:eastAsia="Batang"/>
          <w:szCs w:val="24"/>
        </w:rPr>
      </w:pPr>
      <w:r w:rsidRPr="000F1E5B">
        <w:rPr>
          <w:rFonts w:eastAsia="Batang"/>
          <w:szCs w:val="24"/>
        </w:rPr>
        <w:lastRenderedPageBreak/>
        <w:t xml:space="preserve">Alt 1: The PRACH configuration index for the additional PRACH resources is same as the PRACH configuration index for the legacy resources and </w:t>
      </w:r>
    </w:p>
    <w:p w14:paraId="239A7BAA" w14:textId="77777777" w:rsidR="000F1E5B" w:rsidRPr="000F1E5B" w:rsidRDefault="000F1E5B" w:rsidP="00EF5403">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788700CC" w14:textId="77777777" w:rsidR="000F1E5B" w:rsidRPr="000F1E5B" w:rsidRDefault="000F1E5B" w:rsidP="00EF5403">
      <w:pPr>
        <w:numPr>
          <w:ilvl w:val="2"/>
          <w:numId w:val="25"/>
        </w:numPr>
        <w:spacing w:after="0"/>
        <w:contextualSpacing/>
        <w:rPr>
          <w:rFonts w:eastAsia="Batang"/>
          <w:szCs w:val="24"/>
        </w:rPr>
      </w:pPr>
      <w:r w:rsidRPr="000F1E5B">
        <w:rPr>
          <w:rFonts w:eastAsia="Batang"/>
          <w:szCs w:val="24"/>
        </w:rPr>
        <w:t xml:space="preserve">Opt 1-1: Scaled/adjusted PRACH configuration period </w:t>
      </w:r>
    </w:p>
    <w:p w14:paraId="6E367C5B" w14:textId="77777777" w:rsidR="000F1E5B" w:rsidRPr="000F1E5B" w:rsidRDefault="000F1E5B" w:rsidP="00EF5403">
      <w:pPr>
        <w:numPr>
          <w:ilvl w:val="2"/>
          <w:numId w:val="25"/>
        </w:numPr>
        <w:spacing w:after="0"/>
        <w:contextualSpacing/>
        <w:rPr>
          <w:rFonts w:eastAsia="Batang"/>
          <w:szCs w:val="24"/>
        </w:rPr>
      </w:pPr>
      <w:r w:rsidRPr="000F1E5B">
        <w:rPr>
          <w:rFonts w:eastAsia="Batang"/>
          <w:szCs w:val="24"/>
        </w:rPr>
        <w:t>Opt 1-2: Adjusting the parameters (e.g., (x, y) value and slot number) of the PRACH configuration</w:t>
      </w:r>
    </w:p>
    <w:p w14:paraId="3B4D9EC7" w14:textId="77777777" w:rsidR="000F1E5B" w:rsidRPr="000F1E5B" w:rsidRDefault="000F1E5B" w:rsidP="00EF5403">
      <w:pPr>
        <w:numPr>
          <w:ilvl w:val="2"/>
          <w:numId w:val="25"/>
        </w:numPr>
        <w:spacing w:after="0"/>
        <w:contextualSpacing/>
        <w:rPr>
          <w:rFonts w:eastAsia="Batang"/>
          <w:szCs w:val="24"/>
        </w:rPr>
      </w:pPr>
      <w:r w:rsidRPr="000F1E5B">
        <w:rPr>
          <w:rFonts w:eastAsia="Batang"/>
          <w:szCs w:val="24"/>
        </w:rPr>
        <w:t>Opt 1-3: Muting/masking ROs</w:t>
      </w:r>
    </w:p>
    <w:p w14:paraId="2BD10B8A" w14:textId="77777777" w:rsidR="000F1E5B" w:rsidRPr="000F1E5B" w:rsidRDefault="000F1E5B" w:rsidP="00EF5403">
      <w:pPr>
        <w:numPr>
          <w:ilvl w:val="2"/>
          <w:numId w:val="25"/>
        </w:numPr>
        <w:spacing w:after="0"/>
        <w:contextualSpacing/>
        <w:rPr>
          <w:rFonts w:eastAsia="Batang"/>
          <w:szCs w:val="24"/>
        </w:rPr>
      </w:pPr>
      <w:r w:rsidRPr="000F1E5B">
        <w:rPr>
          <w:rFonts w:eastAsia="Batang"/>
          <w:szCs w:val="24"/>
        </w:rPr>
        <w:t>Opt 1-4: additional timing offset(s)</w:t>
      </w:r>
    </w:p>
    <w:p w14:paraId="0DB47F68" w14:textId="77777777" w:rsidR="000F1E5B" w:rsidRPr="000F1E5B" w:rsidRDefault="000F1E5B" w:rsidP="00EF5403">
      <w:pPr>
        <w:numPr>
          <w:ilvl w:val="0"/>
          <w:numId w:val="25"/>
        </w:numPr>
        <w:spacing w:after="0"/>
        <w:contextualSpacing/>
        <w:rPr>
          <w:rFonts w:eastAsia="Batang"/>
          <w:szCs w:val="24"/>
        </w:rPr>
      </w:pPr>
      <w:r w:rsidRPr="000F1E5B">
        <w:rPr>
          <w:rFonts w:eastAsia="Batang"/>
          <w:szCs w:val="24"/>
        </w:rPr>
        <w:t xml:space="preserve">Alt 2: The PRACH configuration index for the additional PRACH resources is different from the PRACH configuration index for the legacy resources, </w:t>
      </w:r>
    </w:p>
    <w:p w14:paraId="60887D30" w14:textId="77777777" w:rsidR="000F1E5B" w:rsidRPr="000F1E5B" w:rsidRDefault="000F1E5B" w:rsidP="00EF5403">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6F37946B" w14:textId="77777777" w:rsidR="000F1E5B" w:rsidRPr="000F1E5B" w:rsidRDefault="000F1E5B" w:rsidP="00EF5403">
      <w:pPr>
        <w:numPr>
          <w:ilvl w:val="2"/>
          <w:numId w:val="25"/>
        </w:numPr>
        <w:spacing w:after="0"/>
        <w:contextualSpacing/>
        <w:rPr>
          <w:rFonts w:eastAsia="Batang"/>
          <w:szCs w:val="24"/>
        </w:rPr>
      </w:pPr>
      <w:r w:rsidRPr="000F1E5B">
        <w:rPr>
          <w:rFonts w:eastAsia="Batang"/>
          <w:szCs w:val="24"/>
        </w:rPr>
        <w:t>Opt 2-1: Muting/masking ROs (e.g. for the case when the PRACH configuration index for the additional PRACH resources contains legacy resources)</w:t>
      </w:r>
    </w:p>
    <w:p w14:paraId="4245C1FC" w14:textId="77777777" w:rsidR="000F1E5B" w:rsidRPr="000F1E5B" w:rsidRDefault="000F1E5B" w:rsidP="00EF5403">
      <w:pPr>
        <w:numPr>
          <w:ilvl w:val="2"/>
          <w:numId w:val="25"/>
        </w:numPr>
        <w:spacing w:after="0"/>
        <w:contextualSpacing/>
        <w:rPr>
          <w:rFonts w:eastAsia="Batang"/>
          <w:szCs w:val="24"/>
        </w:rPr>
      </w:pPr>
      <w:r w:rsidRPr="000F1E5B">
        <w:rPr>
          <w:rFonts w:eastAsia="Batang"/>
          <w:szCs w:val="24"/>
        </w:rPr>
        <w:t>Opt 2-2: Additional timing offset(s)</w:t>
      </w:r>
    </w:p>
    <w:p w14:paraId="092FB6CB" w14:textId="77777777" w:rsidR="000F1E5B" w:rsidRPr="000F1E5B" w:rsidRDefault="000F1E5B" w:rsidP="00EF5403">
      <w:pPr>
        <w:numPr>
          <w:ilvl w:val="0"/>
          <w:numId w:val="25"/>
        </w:numPr>
        <w:spacing w:after="0"/>
        <w:contextualSpacing/>
        <w:rPr>
          <w:rFonts w:eastAsia="Batang"/>
          <w:szCs w:val="24"/>
        </w:rPr>
      </w:pPr>
      <w:r w:rsidRPr="000F1E5B">
        <w:rPr>
          <w:rFonts w:eastAsia="Batang"/>
          <w:szCs w:val="24"/>
        </w:rPr>
        <w:t>FFS: Additional parameters to facilitate condensed/cluster RACH resources in time-domain (including whether needed)</w:t>
      </w:r>
    </w:p>
    <w:p w14:paraId="06843FD9" w14:textId="77777777" w:rsidR="000F1E5B" w:rsidRPr="000F1E5B" w:rsidRDefault="000F1E5B" w:rsidP="00EF5403">
      <w:pPr>
        <w:numPr>
          <w:ilvl w:val="0"/>
          <w:numId w:val="25"/>
        </w:numPr>
        <w:spacing w:after="0"/>
        <w:contextualSpacing/>
        <w:rPr>
          <w:rFonts w:eastAsia="Batang"/>
          <w:szCs w:val="24"/>
        </w:rPr>
      </w:pPr>
      <w:r w:rsidRPr="000F1E5B">
        <w:rPr>
          <w:rFonts w:eastAsia="Batang"/>
          <w:szCs w:val="24"/>
        </w:rPr>
        <w:t>FFS: Additional frequency domain parameter(s) (e.g., freq. starting offset)</w:t>
      </w:r>
    </w:p>
    <w:p w14:paraId="1A9220DB" w14:textId="77777777" w:rsidR="000F1E5B" w:rsidRPr="000F1E5B" w:rsidRDefault="000F1E5B" w:rsidP="000F1E5B">
      <w:pPr>
        <w:spacing w:after="0"/>
        <w:rPr>
          <w:rFonts w:ascii="Times" w:eastAsia="Batang" w:hAnsi="Times"/>
          <w:szCs w:val="24"/>
          <w:lang w:val="en-GB" w:eastAsia="x-none"/>
        </w:rPr>
      </w:pPr>
    </w:p>
    <w:p w14:paraId="73032DCC" w14:textId="77777777" w:rsidR="000F1E5B" w:rsidRPr="000F1E5B" w:rsidRDefault="000F1E5B" w:rsidP="000F1E5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C00ECCF" w14:textId="77777777" w:rsidR="000F1E5B" w:rsidRPr="000F1E5B" w:rsidRDefault="000F1E5B" w:rsidP="00EF5403">
      <w:pPr>
        <w:numPr>
          <w:ilvl w:val="0"/>
          <w:numId w:val="19"/>
        </w:numPr>
        <w:spacing w:after="0"/>
        <w:ind w:left="0" w:firstLine="0"/>
        <w:rPr>
          <w:rFonts w:eastAsia="Batang"/>
          <w:szCs w:val="24"/>
          <w:lang w:val="en-GB" w:eastAsia="x-none"/>
        </w:rPr>
      </w:pPr>
      <w:r w:rsidRPr="000F1E5B">
        <w:rPr>
          <w:rFonts w:eastAsia="Batang"/>
          <w:szCs w:val="24"/>
          <w:lang w:val="en-GB" w:eastAsia="x-none"/>
        </w:rPr>
        <w:t xml:space="preserve">Extend the RAN1#117 agreement on SSB-RO mapping rule for additional PRACH resources to Case 1 </w:t>
      </w:r>
    </w:p>
    <w:p w14:paraId="2A89AB39" w14:textId="77777777" w:rsidR="000F1E5B" w:rsidRPr="000F1E5B" w:rsidRDefault="000F1E5B" w:rsidP="00EF5403">
      <w:pPr>
        <w:numPr>
          <w:ilvl w:val="0"/>
          <w:numId w:val="27"/>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Case 1: no time-domain overlap between the additional PRACH resources for NES-capable UEs and the PRACH resources for legacy UEs</w:t>
      </w:r>
    </w:p>
    <w:p w14:paraId="7E7A845E" w14:textId="77777777" w:rsidR="000F1E5B" w:rsidRPr="000F1E5B" w:rsidRDefault="000F1E5B" w:rsidP="00EF5403">
      <w:pPr>
        <w:numPr>
          <w:ilvl w:val="0"/>
          <w:numId w:val="19"/>
        </w:numPr>
        <w:spacing w:after="0"/>
        <w:ind w:firstLine="0"/>
        <w:rPr>
          <w:rFonts w:eastAsia="Batang"/>
          <w:szCs w:val="24"/>
          <w:lang w:val="en-GB" w:eastAsia="x-none"/>
        </w:rPr>
      </w:pPr>
    </w:p>
    <w:p w14:paraId="3D35021C" w14:textId="77777777" w:rsidR="000F1E5B" w:rsidRPr="000F1E5B" w:rsidRDefault="000F1E5B" w:rsidP="00EF5403">
      <w:pPr>
        <w:numPr>
          <w:ilvl w:val="0"/>
          <w:numId w:val="19"/>
        </w:numPr>
        <w:spacing w:after="120"/>
        <w:ind w:left="0" w:firstLine="0"/>
        <w:jc w:val="both"/>
        <w:rPr>
          <w:rFonts w:eastAsia="Batang"/>
          <w:szCs w:val="24"/>
          <w:lang w:val="en-GB" w:eastAsia="x-none"/>
        </w:rPr>
      </w:pPr>
      <w:r w:rsidRPr="000F1E5B">
        <w:rPr>
          <w:rFonts w:ascii="Times" w:eastAsia="Batang" w:hAnsi="Times"/>
          <w:noProof/>
          <w:szCs w:val="24"/>
          <w:lang w:eastAsia="zh-CN"/>
        </w:rPr>
        <mc:AlternateContent>
          <mc:Choice Requires="wps">
            <w:drawing>
              <wp:inline distT="0" distB="0" distL="0" distR="0" wp14:anchorId="15C39152" wp14:editId="0AAAA732">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D151C12" w14:textId="77777777" w:rsidR="000F1E5B" w:rsidRPr="00B900F7" w:rsidRDefault="000F1E5B"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0F1E5B" w:rsidRPr="00B900F7" w:rsidRDefault="000F1E5B"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0F1E5B" w:rsidRPr="00B900F7" w:rsidRDefault="000F1E5B" w:rsidP="00EF5403">
                            <w:pPr>
                              <w:numPr>
                                <w:ilvl w:val="0"/>
                                <w:numId w:val="24"/>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0F1E5B" w:rsidRPr="00B900F7" w:rsidRDefault="000F1E5B" w:rsidP="00EF5403">
                            <w:pPr>
                              <w:numPr>
                                <w:ilvl w:val="1"/>
                                <w:numId w:val="24"/>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0F1E5B" w:rsidRPr="00B900F7" w:rsidRDefault="000F1E5B" w:rsidP="00EF5403">
                            <w:pPr>
                              <w:numPr>
                                <w:ilvl w:val="0"/>
                                <w:numId w:val="24"/>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5C3915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">
                <v:textbox style="mso-fit-shape-to-text:t">
                  <w:txbxContent>
                    <w:p w14:paraId="7D151C12" w14:textId="77777777" w:rsidR="000F1E5B" w:rsidRPr="00B900F7" w:rsidRDefault="000F1E5B"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0F1E5B" w:rsidRPr="00B900F7" w:rsidRDefault="000F1E5B"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0F1E5B" w:rsidRPr="00B900F7" w:rsidRDefault="000F1E5B" w:rsidP="00EF5403">
                      <w:pPr>
                        <w:numPr>
                          <w:ilvl w:val="0"/>
                          <w:numId w:val="24"/>
                        </w:numPr>
                        <w:spacing w:after="0"/>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33FE5675" w14:textId="77777777" w:rsidR="000F1E5B" w:rsidRPr="00B900F7" w:rsidRDefault="000F1E5B" w:rsidP="00EF5403">
                      <w:pPr>
                        <w:numPr>
                          <w:ilvl w:val="1"/>
                          <w:numId w:val="24"/>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0F1E5B" w:rsidRPr="00B900F7" w:rsidRDefault="000F1E5B" w:rsidP="00EF5403">
                      <w:pPr>
                        <w:numPr>
                          <w:ilvl w:val="0"/>
                          <w:numId w:val="24"/>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359EBEAB" w14:textId="77777777" w:rsidR="000F1E5B" w:rsidRPr="000F1E5B" w:rsidRDefault="000F1E5B" w:rsidP="000F1E5B">
      <w:pPr>
        <w:spacing w:after="0"/>
        <w:rPr>
          <w:rFonts w:ascii="Times" w:eastAsia="Batang" w:hAnsi="Times"/>
          <w:szCs w:val="24"/>
          <w:lang w:val="en-GB" w:eastAsia="x-none"/>
        </w:rPr>
      </w:pPr>
    </w:p>
    <w:p w14:paraId="26057F70" w14:textId="77777777" w:rsidR="000F1E5B" w:rsidRPr="000F1E5B" w:rsidRDefault="000F1E5B" w:rsidP="000F1E5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3BF6B2F2" w14:textId="77777777" w:rsidR="000F1E5B" w:rsidRPr="000F1E5B" w:rsidRDefault="000F1E5B" w:rsidP="00EF5403">
      <w:pPr>
        <w:numPr>
          <w:ilvl w:val="0"/>
          <w:numId w:val="19"/>
        </w:numPr>
        <w:spacing w:after="0"/>
        <w:ind w:left="0" w:firstLine="0"/>
        <w:rPr>
          <w:rFonts w:eastAsia="Batang"/>
          <w:szCs w:val="24"/>
          <w:lang w:val="en-GB" w:eastAsia="x-none"/>
        </w:rPr>
      </w:pPr>
      <w:r w:rsidRPr="000F1E5B">
        <w:rPr>
          <w:rFonts w:eastAsia="Batang"/>
          <w:szCs w:val="24"/>
          <w:lang w:val="en-GB" w:eastAsia="x-none"/>
        </w:rPr>
        <w:t xml:space="preserve">For SSB-RO mapping rule for additional PRACH resources for Case 2. </w:t>
      </w:r>
    </w:p>
    <w:p w14:paraId="023BBDCB" w14:textId="77777777" w:rsidR="000F1E5B" w:rsidRPr="000F1E5B" w:rsidRDefault="000F1E5B" w:rsidP="00EF5403">
      <w:pPr>
        <w:numPr>
          <w:ilvl w:val="0"/>
          <w:numId w:val="27"/>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Extend the RAN1#117 and RAN1#118 agreements on SSB-RO mapping</w:t>
      </w:r>
    </w:p>
    <w:p w14:paraId="48ECB9FC" w14:textId="77777777" w:rsidR="000F1E5B" w:rsidRPr="000F1E5B" w:rsidRDefault="000F1E5B" w:rsidP="000F1E5B">
      <w:pPr>
        <w:spacing w:after="0"/>
        <w:rPr>
          <w:rFonts w:ascii="Times" w:eastAsia="Batang" w:hAnsi="Times"/>
          <w:szCs w:val="24"/>
          <w:lang w:val="en-GB" w:eastAsia="x-none"/>
        </w:rPr>
      </w:pPr>
    </w:p>
    <w:p w14:paraId="3CA7DCF4" w14:textId="77777777" w:rsidR="000F1E5B" w:rsidRPr="000F1E5B" w:rsidRDefault="000F1E5B" w:rsidP="000F1E5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0ED45668" w14:textId="77777777" w:rsidR="000F1E5B" w:rsidRPr="000F1E5B" w:rsidRDefault="000F1E5B" w:rsidP="000F1E5B">
      <w:pPr>
        <w:spacing w:after="0"/>
        <w:rPr>
          <w:rFonts w:eastAsia="Batang"/>
          <w:szCs w:val="24"/>
          <w:lang w:val="en-GB" w:eastAsia="x-none"/>
        </w:rPr>
      </w:pPr>
      <w:r w:rsidRPr="000F1E5B">
        <w:rPr>
          <w:rFonts w:eastAsia="Batang"/>
          <w:szCs w:val="24"/>
          <w:lang w:val="en-GB" w:eastAsia="x-none"/>
        </w:rPr>
        <w:lastRenderedPageBreak/>
        <w:t xml:space="preserve">For the adaptation mechanism for additional PRACH resources (for CONNECTED mode UE and IDLE/INACTIVE mode UE), </w:t>
      </w:r>
    </w:p>
    <w:p w14:paraId="03039E7D" w14:textId="77777777" w:rsidR="000F1E5B" w:rsidRPr="000F1E5B" w:rsidRDefault="000F1E5B" w:rsidP="00EF5403">
      <w:pPr>
        <w:numPr>
          <w:ilvl w:val="0"/>
          <w:numId w:val="28"/>
        </w:numPr>
        <w:overflowPunct w:val="0"/>
        <w:autoSpaceDE w:val="0"/>
        <w:autoSpaceDN w:val="0"/>
        <w:adjustRightInd w:val="0"/>
        <w:spacing w:after="120"/>
        <w:contextualSpacing/>
        <w:jc w:val="both"/>
        <w:textAlignment w:val="baseline"/>
        <w:rPr>
          <w:rFonts w:eastAsia="Batang"/>
          <w:szCs w:val="24"/>
          <w:lang w:val="en-GB" w:eastAsia="x-none"/>
        </w:rPr>
      </w:pPr>
      <w:r w:rsidRPr="000F1E5B">
        <w:rPr>
          <w:rFonts w:eastAsia="Batang"/>
          <w:szCs w:val="24"/>
          <w:lang w:val="en-GB" w:eastAsia="x-none"/>
        </w:rPr>
        <w:t>At least DCI based adaptation is supported. No introduction of new DCI format.</w:t>
      </w:r>
    </w:p>
    <w:p w14:paraId="3CE3D88F" w14:textId="77777777" w:rsidR="000F1E5B" w:rsidRPr="000F1E5B" w:rsidRDefault="000F1E5B" w:rsidP="000F1E5B">
      <w:pPr>
        <w:spacing w:after="0"/>
        <w:rPr>
          <w:rFonts w:ascii="Times" w:eastAsia="Batang" w:hAnsi="Times"/>
          <w:szCs w:val="24"/>
          <w:lang w:val="en-GB" w:eastAsia="x-none"/>
        </w:rPr>
      </w:pPr>
    </w:p>
    <w:p w14:paraId="0BF7B3CE" w14:textId="77777777" w:rsidR="000F1E5B" w:rsidRPr="000F1E5B" w:rsidRDefault="000F1E5B" w:rsidP="000F1E5B">
      <w:pPr>
        <w:spacing w:after="0"/>
        <w:rPr>
          <w:rFonts w:ascii="Times" w:eastAsia="Batang" w:hAnsi="Times"/>
          <w:szCs w:val="24"/>
          <w:lang w:val="en-GB" w:eastAsia="x-none"/>
        </w:rPr>
      </w:pPr>
      <w:r w:rsidRPr="000F1E5B">
        <w:rPr>
          <w:rFonts w:ascii="Times" w:eastAsia="Batang" w:hAnsi="Times"/>
          <w:b/>
          <w:bCs/>
          <w:szCs w:val="24"/>
          <w:lang w:val="en-GB" w:eastAsia="x-none"/>
        </w:rPr>
        <w:t>R1-2407278</w:t>
      </w:r>
      <w:r w:rsidRPr="000F1E5B">
        <w:rPr>
          <w:rFonts w:ascii="Times" w:eastAsia="Batang" w:hAnsi="Times"/>
          <w:szCs w:val="24"/>
          <w:lang w:val="en-GB" w:eastAsia="x-none"/>
        </w:rPr>
        <w:tab/>
        <w:t>Summary#2 of AI 9.5.3 for R19 NES</w:t>
      </w:r>
      <w:r w:rsidRPr="000F1E5B">
        <w:rPr>
          <w:rFonts w:ascii="Times" w:eastAsia="Batang" w:hAnsi="Times"/>
          <w:szCs w:val="24"/>
          <w:lang w:val="en-GB" w:eastAsia="x-none"/>
        </w:rPr>
        <w:tab/>
        <w:t>Moderator (Ericsson)</w:t>
      </w:r>
    </w:p>
    <w:p w14:paraId="38B9A5C0" w14:textId="77777777" w:rsidR="000F1E5B" w:rsidRPr="000F1E5B" w:rsidRDefault="000F1E5B" w:rsidP="000F1E5B">
      <w:pPr>
        <w:spacing w:after="0"/>
        <w:rPr>
          <w:rFonts w:ascii="Times" w:eastAsia="Batang" w:hAnsi="Times"/>
          <w:szCs w:val="24"/>
          <w:lang w:val="en-GB" w:eastAsia="x-none"/>
        </w:rPr>
      </w:pPr>
    </w:p>
    <w:p w14:paraId="45188E44" w14:textId="77777777" w:rsidR="000F1E5B" w:rsidRPr="000F1E5B" w:rsidRDefault="000F1E5B" w:rsidP="000F1E5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16A689" w14:textId="77777777" w:rsidR="000F1E5B" w:rsidRPr="000F1E5B" w:rsidRDefault="000F1E5B" w:rsidP="000F1E5B">
      <w:pPr>
        <w:spacing w:after="0"/>
        <w:rPr>
          <w:rFonts w:ascii="Times" w:eastAsia="Batang" w:hAnsi="Times"/>
          <w:szCs w:val="24"/>
          <w:lang w:val="en-GB"/>
        </w:rPr>
      </w:pPr>
      <w:r w:rsidRPr="000F1E5B">
        <w:rPr>
          <w:rFonts w:eastAsia="Batang"/>
          <w:szCs w:val="24"/>
          <w:lang w:val="en-GB"/>
        </w:rPr>
        <w:t>For adaptation mechanism(s) of SSB in time-domain,</w:t>
      </w:r>
    </w:p>
    <w:p w14:paraId="31FFBBD3" w14:textId="77777777" w:rsidR="000F1E5B" w:rsidRPr="000F1E5B" w:rsidRDefault="000F1E5B" w:rsidP="00EF5403">
      <w:pPr>
        <w:numPr>
          <w:ilvl w:val="0"/>
          <w:numId w:val="17"/>
        </w:numPr>
        <w:spacing w:after="0" w:line="259" w:lineRule="auto"/>
        <w:ind w:left="1080"/>
        <w:rPr>
          <w:rFonts w:eastAsia="Batang"/>
          <w:szCs w:val="24"/>
          <w:lang w:val="en-GB"/>
        </w:rPr>
      </w:pPr>
      <w:r w:rsidRPr="000F1E5B">
        <w:rPr>
          <w:rFonts w:eastAsia="Batang"/>
          <w:szCs w:val="24"/>
          <w:lang w:val="en-GB"/>
        </w:rPr>
        <w:t xml:space="preserve">For Rel-19 NES-capable UE’s PCell (Connected mode), adaptation of CD-SSB on sync raster is not supported </w:t>
      </w:r>
    </w:p>
    <w:p w14:paraId="3AD55044" w14:textId="77777777" w:rsidR="000F1E5B" w:rsidRPr="000F1E5B" w:rsidRDefault="000F1E5B" w:rsidP="00EF5403">
      <w:pPr>
        <w:numPr>
          <w:ilvl w:val="1"/>
          <w:numId w:val="17"/>
        </w:numPr>
        <w:spacing w:after="0" w:line="259" w:lineRule="auto"/>
        <w:ind w:left="1800"/>
        <w:rPr>
          <w:rFonts w:eastAsia="Batang"/>
          <w:szCs w:val="24"/>
          <w:lang w:val="en-GB"/>
        </w:rPr>
      </w:pPr>
      <w:r w:rsidRPr="000F1E5B">
        <w:rPr>
          <w:rFonts w:eastAsia="Batang"/>
          <w:szCs w:val="24"/>
          <w:lang w:val="en-GB"/>
        </w:rPr>
        <w:t>FFS: Adaptation for SSB that is not CD-SSB is supported (A2)</w:t>
      </w:r>
    </w:p>
    <w:p w14:paraId="2475068A" w14:textId="77777777" w:rsidR="000F1E5B" w:rsidRPr="000F1E5B" w:rsidRDefault="000F1E5B" w:rsidP="00EF5403">
      <w:pPr>
        <w:numPr>
          <w:ilvl w:val="1"/>
          <w:numId w:val="17"/>
        </w:numPr>
        <w:spacing w:after="0" w:line="259" w:lineRule="auto"/>
        <w:ind w:left="1800"/>
        <w:rPr>
          <w:rFonts w:eastAsia="Batang"/>
          <w:szCs w:val="24"/>
          <w:lang w:val="en-GB"/>
        </w:rPr>
      </w:pPr>
      <w:r w:rsidRPr="000F1E5B">
        <w:rPr>
          <w:rFonts w:eastAsia="Batang"/>
          <w:szCs w:val="24"/>
          <w:lang w:val="en-GB"/>
        </w:rPr>
        <w:t>FFS: Adaptation for SSB not on sync raster is supported (A3)</w:t>
      </w:r>
    </w:p>
    <w:p w14:paraId="38889AB3" w14:textId="77777777" w:rsidR="000F1E5B" w:rsidRPr="000F1E5B" w:rsidRDefault="000F1E5B" w:rsidP="00EF5403">
      <w:pPr>
        <w:numPr>
          <w:ilvl w:val="0"/>
          <w:numId w:val="17"/>
        </w:numPr>
        <w:spacing w:after="0" w:line="259" w:lineRule="auto"/>
        <w:ind w:left="1080"/>
        <w:contextualSpacing/>
        <w:rPr>
          <w:rFonts w:eastAsia="Batang"/>
          <w:szCs w:val="24"/>
          <w:lang w:val="en-GB" w:eastAsia="x-none"/>
        </w:rPr>
      </w:pPr>
      <w:r w:rsidRPr="000F1E5B">
        <w:rPr>
          <w:rFonts w:eastAsia="Batang"/>
          <w:szCs w:val="24"/>
          <w:lang w:val="en-GB" w:eastAsia="x-none"/>
        </w:rPr>
        <w:t>For Rel-19 NES-capable UE’s SCell</w:t>
      </w:r>
    </w:p>
    <w:p w14:paraId="6BA39233" w14:textId="77777777" w:rsidR="000F1E5B" w:rsidRPr="000F1E5B" w:rsidRDefault="000F1E5B" w:rsidP="00EF5403">
      <w:pPr>
        <w:numPr>
          <w:ilvl w:val="1"/>
          <w:numId w:val="17"/>
        </w:numPr>
        <w:spacing w:after="0" w:line="259" w:lineRule="auto"/>
        <w:ind w:left="1800"/>
        <w:rPr>
          <w:rFonts w:eastAsia="Batang"/>
          <w:szCs w:val="24"/>
          <w:lang w:val="en-GB"/>
        </w:rPr>
      </w:pPr>
      <w:r w:rsidRPr="000F1E5B">
        <w:rPr>
          <w:rFonts w:eastAsia="Batang"/>
          <w:szCs w:val="24"/>
          <w:lang w:val="en-GB"/>
        </w:rPr>
        <w:t>Adaptation of SSB configured for the SCell is supported for the following cases</w:t>
      </w:r>
    </w:p>
    <w:p w14:paraId="7D2CB22C" w14:textId="77777777" w:rsidR="000F1E5B" w:rsidRPr="000F1E5B" w:rsidRDefault="000F1E5B" w:rsidP="00EF5403">
      <w:pPr>
        <w:numPr>
          <w:ilvl w:val="2"/>
          <w:numId w:val="17"/>
        </w:numPr>
        <w:spacing w:after="0" w:line="259" w:lineRule="auto"/>
        <w:ind w:left="2520"/>
        <w:rPr>
          <w:rFonts w:eastAsia="Batang"/>
          <w:szCs w:val="24"/>
          <w:lang w:val="en-GB"/>
        </w:rPr>
      </w:pPr>
      <w:r w:rsidRPr="000F1E5B">
        <w:rPr>
          <w:rFonts w:eastAsia="Batang"/>
          <w:szCs w:val="24"/>
          <w:lang w:val="en-GB"/>
        </w:rPr>
        <w:t>FFS: Adaptation for CD-SSB (B1) including UE impact compared to legacy operation where the SSB is configured with periodicity&gt;20msec for SCell</w:t>
      </w:r>
    </w:p>
    <w:p w14:paraId="36BC47BB" w14:textId="77777777" w:rsidR="000F1E5B" w:rsidRPr="000F1E5B" w:rsidRDefault="000F1E5B" w:rsidP="00EF5403">
      <w:pPr>
        <w:numPr>
          <w:ilvl w:val="2"/>
          <w:numId w:val="17"/>
        </w:numPr>
        <w:spacing w:after="0" w:line="259" w:lineRule="auto"/>
        <w:ind w:left="2520"/>
        <w:rPr>
          <w:rFonts w:eastAsia="Batang"/>
          <w:szCs w:val="24"/>
          <w:lang w:val="en-GB"/>
        </w:rPr>
      </w:pPr>
      <w:r w:rsidRPr="000F1E5B">
        <w:rPr>
          <w:rFonts w:eastAsia="Batang"/>
          <w:szCs w:val="24"/>
          <w:lang w:val="en-GB"/>
        </w:rPr>
        <w:t>Adaptation for SSB that is not CD-SSB on sync raster (B2’)</w:t>
      </w:r>
    </w:p>
    <w:p w14:paraId="7018B39D" w14:textId="77777777" w:rsidR="000F1E5B" w:rsidRPr="000F1E5B" w:rsidRDefault="000F1E5B" w:rsidP="00EF5403">
      <w:pPr>
        <w:numPr>
          <w:ilvl w:val="2"/>
          <w:numId w:val="17"/>
        </w:numPr>
        <w:spacing w:after="0" w:line="259" w:lineRule="auto"/>
        <w:ind w:left="2520"/>
        <w:rPr>
          <w:rFonts w:eastAsia="Batang"/>
          <w:szCs w:val="24"/>
          <w:lang w:val="en-GB"/>
        </w:rPr>
      </w:pPr>
      <w:r w:rsidRPr="000F1E5B">
        <w:rPr>
          <w:rFonts w:eastAsia="Batang"/>
          <w:szCs w:val="24"/>
          <w:lang w:val="en-GB"/>
        </w:rPr>
        <w:t>Adaptation for SSB that is not CD-SSB not on sync raster (B3’)</w:t>
      </w:r>
    </w:p>
    <w:p w14:paraId="7EAF7056" w14:textId="77777777" w:rsidR="000F1E5B" w:rsidRPr="000F1E5B" w:rsidRDefault="000F1E5B" w:rsidP="000F1E5B">
      <w:pPr>
        <w:spacing w:after="0"/>
        <w:rPr>
          <w:rFonts w:ascii="Times" w:eastAsia="Batang" w:hAnsi="Times"/>
          <w:szCs w:val="24"/>
          <w:lang w:val="en-GB" w:eastAsia="x-none"/>
        </w:rPr>
      </w:pPr>
    </w:p>
    <w:p w14:paraId="2B759F6F" w14:textId="77777777" w:rsidR="000F1E5B" w:rsidRPr="000F1E5B" w:rsidRDefault="000F1E5B" w:rsidP="000F1E5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723978" w14:textId="77777777" w:rsidR="000F1E5B" w:rsidRPr="000F1E5B" w:rsidRDefault="000F1E5B" w:rsidP="000F1E5B">
      <w:pPr>
        <w:spacing w:after="0"/>
        <w:rPr>
          <w:rFonts w:eastAsia="Batang"/>
          <w:szCs w:val="24"/>
          <w:lang w:val="en-GB" w:eastAsia="x-none"/>
        </w:rPr>
      </w:pPr>
      <w:r w:rsidRPr="000F1E5B">
        <w:rPr>
          <w:rFonts w:eastAsia="Batang"/>
          <w:szCs w:val="24"/>
          <w:lang w:val="en-GB" w:eastAsia="x-none"/>
        </w:rPr>
        <w:t xml:space="preserve">For DCI-based adaptation for additional PRACH resources, </w:t>
      </w:r>
    </w:p>
    <w:p w14:paraId="6B1389C2" w14:textId="77777777" w:rsidR="000F1E5B" w:rsidRPr="000F1E5B" w:rsidRDefault="000F1E5B" w:rsidP="00EF5403">
      <w:pPr>
        <w:numPr>
          <w:ilvl w:val="0"/>
          <w:numId w:val="28"/>
        </w:numPr>
        <w:overflowPunct w:val="0"/>
        <w:autoSpaceDE w:val="0"/>
        <w:autoSpaceDN w:val="0"/>
        <w:adjustRightInd w:val="0"/>
        <w:spacing w:after="120"/>
        <w:contextualSpacing/>
        <w:jc w:val="both"/>
        <w:textAlignment w:val="baseline"/>
        <w:rPr>
          <w:rFonts w:eastAsia="Batang"/>
          <w:szCs w:val="24"/>
          <w:lang w:val="en-GB" w:eastAsia="x-none"/>
        </w:rPr>
      </w:pPr>
      <w:r w:rsidRPr="000F1E5B">
        <w:rPr>
          <w:rFonts w:eastAsia="Batang"/>
          <w:szCs w:val="24"/>
          <w:lang w:val="en-GB" w:eastAsia="x-none"/>
        </w:rPr>
        <w:t xml:space="preserve">Select from the following DCI format(s) to carry the adaptation indication. </w:t>
      </w:r>
    </w:p>
    <w:p w14:paraId="6798B728" w14:textId="77777777" w:rsidR="000F1E5B" w:rsidRPr="000F1E5B" w:rsidRDefault="000F1E5B" w:rsidP="00EF5403">
      <w:pPr>
        <w:numPr>
          <w:ilvl w:val="1"/>
          <w:numId w:val="28"/>
        </w:numPr>
        <w:overflowPunct w:val="0"/>
        <w:autoSpaceDE w:val="0"/>
        <w:autoSpaceDN w:val="0"/>
        <w:adjustRightInd w:val="0"/>
        <w:spacing w:after="120"/>
        <w:contextualSpacing/>
        <w:jc w:val="both"/>
        <w:textAlignment w:val="baseline"/>
        <w:rPr>
          <w:rFonts w:eastAsia="Batang"/>
          <w:szCs w:val="24"/>
          <w:lang w:val="en-GB" w:eastAsia="x-none"/>
        </w:rPr>
      </w:pPr>
      <w:r w:rsidRPr="000F1E5B">
        <w:rPr>
          <w:rFonts w:eastAsia="Batang"/>
          <w:szCs w:val="24"/>
          <w:lang w:val="en-GB" w:eastAsia="x-none"/>
        </w:rPr>
        <w:t>DCI format 1_0</w:t>
      </w:r>
    </w:p>
    <w:p w14:paraId="68B77815" w14:textId="77777777" w:rsidR="000F1E5B" w:rsidRPr="000F1E5B" w:rsidRDefault="000F1E5B" w:rsidP="00EF5403">
      <w:pPr>
        <w:numPr>
          <w:ilvl w:val="1"/>
          <w:numId w:val="28"/>
        </w:numPr>
        <w:overflowPunct w:val="0"/>
        <w:autoSpaceDE w:val="0"/>
        <w:autoSpaceDN w:val="0"/>
        <w:adjustRightInd w:val="0"/>
        <w:spacing w:after="120"/>
        <w:contextualSpacing/>
        <w:jc w:val="both"/>
        <w:textAlignment w:val="baseline"/>
        <w:rPr>
          <w:rFonts w:eastAsia="Batang"/>
          <w:szCs w:val="24"/>
          <w:lang w:val="en-GB" w:eastAsia="x-none"/>
        </w:rPr>
      </w:pPr>
      <w:r w:rsidRPr="000F1E5B">
        <w:rPr>
          <w:rFonts w:eastAsia="Batang"/>
          <w:szCs w:val="24"/>
          <w:lang w:val="en-GB" w:eastAsia="x-none"/>
        </w:rPr>
        <w:t>DCI format 2_7</w:t>
      </w:r>
    </w:p>
    <w:p w14:paraId="6186B5D0" w14:textId="77777777" w:rsidR="000F1E5B" w:rsidRPr="000F1E5B" w:rsidRDefault="000F1E5B" w:rsidP="00EF5403">
      <w:pPr>
        <w:numPr>
          <w:ilvl w:val="1"/>
          <w:numId w:val="28"/>
        </w:numPr>
        <w:overflowPunct w:val="0"/>
        <w:autoSpaceDE w:val="0"/>
        <w:autoSpaceDN w:val="0"/>
        <w:adjustRightInd w:val="0"/>
        <w:spacing w:after="120"/>
        <w:contextualSpacing/>
        <w:jc w:val="both"/>
        <w:textAlignment w:val="baseline"/>
        <w:rPr>
          <w:rFonts w:eastAsia="Batang"/>
          <w:strike/>
          <w:szCs w:val="24"/>
          <w:lang w:val="en-GB" w:eastAsia="x-none"/>
        </w:rPr>
      </w:pPr>
      <w:r w:rsidRPr="000F1E5B">
        <w:rPr>
          <w:rFonts w:eastAsia="Batang"/>
          <w:szCs w:val="24"/>
          <w:lang w:val="en-GB" w:eastAsia="x-none"/>
        </w:rPr>
        <w:t>DCI format 2_9</w:t>
      </w:r>
    </w:p>
    <w:p w14:paraId="07F9D3E4" w14:textId="77777777" w:rsidR="000F1E5B" w:rsidRPr="000F1E5B" w:rsidRDefault="000F1E5B" w:rsidP="00EF5403">
      <w:pPr>
        <w:numPr>
          <w:ilvl w:val="0"/>
          <w:numId w:val="28"/>
        </w:numPr>
        <w:overflowPunct w:val="0"/>
        <w:autoSpaceDE w:val="0"/>
        <w:autoSpaceDN w:val="0"/>
        <w:adjustRightInd w:val="0"/>
        <w:spacing w:after="120"/>
        <w:contextualSpacing/>
        <w:jc w:val="both"/>
        <w:textAlignment w:val="baseline"/>
        <w:rPr>
          <w:rFonts w:eastAsia="Batang"/>
          <w:szCs w:val="24"/>
          <w:lang w:val="en-GB" w:eastAsia="x-none"/>
        </w:rPr>
      </w:pPr>
      <w:r w:rsidRPr="000F1E5B">
        <w:rPr>
          <w:rFonts w:eastAsia="Batang"/>
          <w:szCs w:val="24"/>
          <w:lang w:val="en-GB" w:eastAsia="x-none"/>
        </w:rPr>
        <w:t>FFS: existing (P-RNTI, SI-RNTI, CellDTRX-RNTI, PEI-RNTI, C-RNTI) or new RNTI used for detecting the DCI format</w:t>
      </w:r>
    </w:p>
    <w:p w14:paraId="164297D0" w14:textId="77777777" w:rsidR="000F1E5B" w:rsidRPr="000F1E5B" w:rsidRDefault="000F1E5B" w:rsidP="000F1E5B">
      <w:pPr>
        <w:spacing w:after="0"/>
        <w:rPr>
          <w:rFonts w:ascii="Times" w:eastAsia="Batang" w:hAnsi="Times"/>
          <w:szCs w:val="24"/>
          <w:lang w:val="en-GB" w:eastAsia="x-none"/>
        </w:rPr>
      </w:pPr>
    </w:p>
    <w:p w14:paraId="4D9BF81C" w14:textId="77777777" w:rsidR="000F1E5B" w:rsidRPr="000F1E5B" w:rsidRDefault="000F1E5B" w:rsidP="000F1E5B">
      <w:pPr>
        <w:spacing w:after="0"/>
        <w:rPr>
          <w:rFonts w:ascii="Times" w:eastAsia="Batang" w:hAnsi="Times"/>
          <w:szCs w:val="24"/>
          <w:lang w:val="en-GB" w:eastAsia="x-none"/>
        </w:rPr>
      </w:pPr>
    </w:p>
    <w:p w14:paraId="738A2834" w14:textId="77777777" w:rsidR="000F1E5B" w:rsidRPr="000F1E5B" w:rsidRDefault="000F1E5B" w:rsidP="000F1E5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16355186" w14:textId="77777777" w:rsidR="000F1E5B" w:rsidRPr="000F1E5B" w:rsidRDefault="000F1E5B" w:rsidP="000F1E5B">
      <w:pPr>
        <w:spacing w:after="0"/>
        <w:rPr>
          <w:rFonts w:ascii="Times" w:eastAsia="Batang" w:hAnsi="Times" w:cs="Times"/>
          <w:szCs w:val="24"/>
          <w:lang w:val="en-GB"/>
        </w:rPr>
      </w:pPr>
      <w:r w:rsidRPr="000F1E5B">
        <w:rPr>
          <w:rFonts w:ascii="Times" w:eastAsia="Batang" w:hAnsi="Times" w:cs="Times"/>
          <w:szCs w:val="24"/>
          <w:lang w:val="en-GB"/>
        </w:rPr>
        <w:t>For Cell DTX extension to SSBs not on sync-raster for connected mode UEs, select from following options</w:t>
      </w:r>
    </w:p>
    <w:p w14:paraId="16853442" w14:textId="77777777" w:rsidR="000F1E5B" w:rsidRPr="000F1E5B" w:rsidRDefault="000F1E5B" w:rsidP="00EF5403">
      <w:pPr>
        <w:numPr>
          <w:ilvl w:val="0"/>
          <w:numId w:val="29"/>
        </w:numPr>
        <w:spacing w:after="0"/>
        <w:contextualSpacing/>
        <w:rPr>
          <w:rFonts w:eastAsia="Batang"/>
          <w:szCs w:val="24"/>
          <w:lang w:val="en-GB" w:eastAsia="x-none"/>
        </w:rPr>
      </w:pPr>
      <w:r w:rsidRPr="000F1E5B">
        <w:rPr>
          <w:rFonts w:eastAsia="Batang"/>
          <w:szCs w:val="24"/>
          <w:lang w:val="en-GB" w:eastAsia="x-none"/>
        </w:rPr>
        <w:t xml:space="preserve">Option 1: One SSB burst periodicity is configured for the UE and UEs assumes SSB transmissions are not present during Cell DTX non-active period </w:t>
      </w:r>
    </w:p>
    <w:p w14:paraId="0F3292C2" w14:textId="77777777" w:rsidR="000F1E5B" w:rsidRPr="000F1E5B" w:rsidRDefault="000F1E5B" w:rsidP="00EF5403">
      <w:pPr>
        <w:numPr>
          <w:ilvl w:val="0"/>
          <w:numId w:val="29"/>
        </w:numPr>
        <w:spacing w:after="0"/>
        <w:contextualSpacing/>
        <w:rPr>
          <w:rFonts w:eastAsia="Batang"/>
          <w:szCs w:val="24"/>
          <w:lang w:val="en-GB" w:eastAsia="x-none"/>
        </w:rPr>
      </w:pPr>
      <w:r w:rsidRPr="000F1E5B">
        <w:rPr>
          <w:rFonts w:eastAsia="Batang"/>
          <w:szCs w:val="24"/>
          <w:lang w:val="en-GB" w:eastAsia="x-none"/>
        </w:rPr>
        <w:t xml:space="preserve">Option 2: UE assumes SSB transmission with different periodicities during Cell DTX non-active period and during Cell DTX active period </w:t>
      </w:r>
    </w:p>
    <w:p w14:paraId="2234DA98" w14:textId="77777777" w:rsidR="000F1E5B" w:rsidRPr="000F1E5B" w:rsidRDefault="000F1E5B" w:rsidP="00EF5403">
      <w:pPr>
        <w:numPr>
          <w:ilvl w:val="0"/>
          <w:numId w:val="29"/>
        </w:numPr>
        <w:spacing w:after="0"/>
        <w:contextualSpacing/>
        <w:rPr>
          <w:rFonts w:eastAsia="Batang"/>
          <w:szCs w:val="24"/>
          <w:lang w:val="en-GB" w:eastAsia="x-none"/>
        </w:rPr>
      </w:pPr>
      <w:r w:rsidRPr="000F1E5B">
        <w:rPr>
          <w:rFonts w:eastAsia="Batang"/>
          <w:szCs w:val="24"/>
          <w:lang w:val="en-GB" w:eastAsia="x-none"/>
        </w:rPr>
        <w:t>Option 3: Cell DTX does not impact UE assumption on SSB transmissions (i.e. legacy behavior) – no spec impact</w:t>
      </w:r>
    </w:p>
    <w:p w14:paraId="60B2C2F2" w14:textId="77777777" w:rsidR="000F1E5B" w:rsidRPr="000F1E5B" w:rsidRDefault="000F1E5B" w:rsidP="000F1E5B">
      <w:pPr>
        <w:spacing w:after="0"/>
        <w:rPr>
          <w:rFonts w:ascii="Times" w:eastAsia="Batang" w:hAnsi="Times"/>
          <w:szCs w:val="24"/>
          <w:lang w:val="en-GB" w:eastAsia="x-none"/>
        </w:rPr>
      </w:pPr>
    </w:p>
    <w:p w14:paraId="52D4B74C" w14:textId="77777777" w:rsidR="000F1E5B" w:rsidRPr="000F1E5B" w:rsidRDefault="000F1E5B" w:rsidP="000F1E5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4588C6AF" w14:textId="77777777" w:rsidR="000F1E5B" w:rsidRPr="000F1E5B" w:rsidRDefault="000F1E5B" w:rsidP="000F1E5B">
      <w:pPr>
        <w:spacing w:after="0"/>
        <w:rPr>
          <w:rFonts w:eastAsia="Batang"/>
          <w:szCs w:val="24"/>
          <w:lang w:val="en-GB" w:eastAsia="x-none"/>
        </w:rPr>
      </w:pPr>
      <w:r w:rsidRPr="000F1E5B">
        <w:rPr>
          <w:rFonts w:eastAsia="Batang"/>
          <w:szCs w:val="24"/>
          <w:lang w:val="en-GB" w:eastAsia="x-none"/>
        </w:rPr>
        <w:t>For DCI-based adaptation for additional PRACH resources, select only from the following alternatives</w:t>
      </w:r>
    </w:p>
    <w:p w14:paraId="2B3B0CE1" w14:textId="77777777" w:rsidR="000F1E5B" w:rsidRPr="000F1E5B" w:rsidRDefault="000F1E5B" w:rsidP="00EF5403">
      <w:pPr>
        <w:numPr>
          <w:ilvl w:val="0"/>
          <w:numId w:val="29"/>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1369DD65" w14:textId="77777777" w:rsidR="000F1E5B" w:rsidRPr="000F1E5B" w:rsidRDefault="000F1E5B" w:rsidP="00EF5403">
      <w:pPr>
        <w:numPr>
          <w:ilvl w:val="1"/>
          <w:numId w:val="29"/>
        </w:numPr>
        <w:spacing w:after="0"/>
        <w:rPr>
          <w:rFonts w:eastAsia="Batang"/>
          <w:szCs w:val="24"/>
          <w:lang w:val="en-GB"/>
        </w:rPr>
      </w:pPr>
      <w:r w:rsidRPr="000F1E5B">
        <w:rPr>
          <w:rFonts w:eastAsia="Batang"/>
          <w:szCs w:val="24"/>
          <w:lang w:val="en-GB"/>
        </w:rPr>
        <w:t>FFS: details</w:t>
      </w:r>
    </w:p>
    <w:p w14:paraId="5F5F345F" w14:textId="77777777" w:rsidR="000F1E5B" w:rsidRPr="000F1E5B" w:rsidRDefault="000F1E5B" w:rsidP="00EF5403">
      <w:pPr>
        <w:numPr>
          <w:ilvl w:val="0"/>
          <w:numId w:val="29"/>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626901B1" w14:textId="77777777" w:rsidR="000F1E5B" w:rsidRPr="000F1E5B" w:rsidRDefault="000F1E5B" w:rsidP="00EF5403">
      <w:pPr>
        <w:numPr>
          <w:ilvl w:val="1"/>
          <w:numId w:val="29"/>
        </w:numPr>
        <w:spacing w:after="0"/>
        <w:rPr>
          <w:rFonts w:ascii="Calibri" w:eastAsia="Batang" w:hAnsi="Calibri"/>
          <w:sz w:val="16"/>
          <w:szCs w:val="16"/>
        </w:rPr>
      </w:pPr>
      <w:r w:rsidRPr="000F1E5B">
        <w:rPr>
          <w:rFonts w:eastAsia="Batang"/>
          <w:szCs w:val="24"/>
          <w:lang w:val="en-GB"/>
        </w:rPr>
        <w:t xml:space="preserve">FFS: whether the subset of the additional PRACH resources is in </w:t>
      </w:r>
    </w:p>
    <w:p w14:paraId="7172D3B1" w14:textId="77777777" w:rsidR="000F1E5B" w:rsidRPr="000F1E5B" w:rsidRDefault="000F1E5B" w:rsidP="00EF5403">
      <w:pPr>
        <w:numPr>
          <w:ilvl w:val="2"/>
          <w:numId w:val="29"/>
        </w:numPr>
        <w:spacing w:after="0"/>
        <w:rPr>
          <w:rFonts w:ascii="Calibri" w:eastAsia="Batang" w:hAnsi="Calibri"/>
          <w:sz w:val="16"/>
          <w:szCs w:val="16"/>
        </w:rPr>
      </w:pPr>
      <w:r w:rsidRPr="000F1E5B">
        <w:rPr>
          <w:rFonts w:eastAsia="Batang"/>
          <w:szCs w:val="24"/>
          <w:lang w:val="en-GB"/>
        </w:rPr>
        <w:t>Alt 2-1: RO level per SSB</w:t>
      </w:r>
    </w:p>
    <w:p w14:paraId="5D3018D2" w14:textId="77777777" w:rsidR="000F1E5B" w:rsidRPr="000F1E5B" w:rsidRDefault="000F1E5B" w:rsidP="00EF5403">
      <w:pPr>
        <w:numPr>
          <w:ilvl w:val="2"/>
          <w:numId w:val="29"/>
        </w:numPr>
        <w:spacing w:after="0"/>
        <w:rPr>
          <w:rFonts w:ascii="Calibri" w:eastAsia="Batang" w:hAnsi="Calibri"/>
          <w:sz w:val="16"/>
          <w:szCs w:val="16"/>
        </w:rPr>
      </w:pPr>
      <w:r w:rsidRPr="000F1E5B">
        <w:rPr>
          <w:rFonts w:eastAsia="Batang"/>
          <w:szCs w:val="24"/>
          <w:lang w:val="en-GB"/>
        </w:rPr>
        <w:t>Alt 2-2: SSB-to-RO mapping cycle level</w:t>
      </w:r>
    </w:p>
    <w:p w14:paraId="1935234F" w14:textId="77777777" w:rsidR="000F1E5B" w:rsidRPr="000F1E5B" w:rsidRDefault="000F1E5B" w:rsidP="00EF5403">
      <w:pPr>
        <w:numPr>
          <w:ilvl w:val="2"/>
          <w:numId w:val="29"/>
        </w:numPr>
        <w:spacing w:after="0"/>
        <w:rPr>
          <w:rFonts w:ascii="Calibri" w:eastAsia="Batang" w:hAnsi="Calibri"/>
          <w:sz w:val="16"/>
          <w:szCs w:val="16"/>
        </w:rPr>
      </w:pPr>
      <w:r w:rsidRPr="000F1E5B">
        <w:rPr>
          <w:rFonts w:eastAsia="Batang"/>
          <w:szCs w:val="24"/>
          <w:lang w:val="en-GB"/>
        </w:rPr>
        <w:t>Alt 2-3: PRACH association period level</w:t>
      </w:r>
    </w:p>
    <w:p w14:paraId="26983A35" w14:textId="77777777" w:rsidR="000F1E5B" w:rsidRPr="000F1E5B" w:rsidRDefault="000F1E5B" w:rsidP="00EF5403">
      <w:pPr>
        <w:numPr>
          <w:ilvl w:val="2"/>
          <w:numId w:val="29"/>
        </w:numPr>
        <w:spacing w:after="0"/>
        <w:rPr>
          <w:rFonts w:ascii="Calibri" w:eastAsia="Batang" w:hAnsi="Calibri"/>
          <w:sz w:val="16"/>
          <w:szCs w:val="16"/>
        </w:rPr>
      </w:pPr>
      <w:r w:rsidRPr="000F1E5B">
        <w:rPr>
          <w:rFonts w:eastAsia="Batang"/>
          <w:szCs w:val="24"/>
          <w:lang w:val="en-GB"/>
        </w:rPr>
        <w:t>Alt 2-4: PRACH association pattern period level </w:t>
      </w:r>
    </w:p>
    <w:p w14:paraId="38FDD90C" w14:textId="77777777" w:rsidR="000F1E5B" w:rsidRPr="000F1E5B" w:rsidRDefault="000F1E5B" w:rsidP="00EF5403">
      <w:pPr>
        <w:numPr>
          <w:ilvl w:val="2"/>
          <w:numId w:val="29"/>
        </w:numPr>
        <w:spacing w:after="0"/>
        <w:rPr>
          <w:rFonts w:ascii="Calibri" w:eastAsia="Batang" w:hAnsi="Calibri"/>
          <w:sz w:val="16"/>
          <w:szCs w:val="16"/>
        </w:rPr>
      </w:pPr>
      <w:r w:rsidRPr="000F1E5B">
        <w:rPr>
          <w:rFonts w:eastAsia="Batang"/>
          <w:szCs w:val="24"/>
          <w:lang w:val="en-GB"/>
        </w:rPr>
        <w:t>Alt 2-5: SFN level</w:t>
      </w:r>
    </w:p>
    <w:p w14:paraId="7D7C7A5F" w14:textId="77777777" w:rsidR="000F1E5B" w:rsidRPr="000F1E5B" w:rsidRDefault="000F1E5B" w:rsidP="00EF5403">
      <w:pPr>
        <w:numPr>
          <w:ilvl w:val="0"/>
          <w:numId w:val="29"/>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2B6F86A0" w14:textId="77777777" w:rsidR="000F1E5B" w:rsidRPr="000F1E5B" w:rsidRDefault="000F1E5B" w:rsidP="00EF5403">
      <w:pPr>
        <w:numPr>
          <w:ilvl w:val="1"/>
          <w:numId w:val="29"/>
        </w:numPr>
        <w:spacing w:after="0"/>
        <w:rPr>
          <w:rFonts w:eastAsia="Batang"/>
          <w:szCs w:val="24"/>
          <w:lang w:val="en-GB"/>
        </w:rPr>
      </w:pPr>
      <w:r w:rsidRPr="000F1E5B">
        <w:rPr>
          <w:rFonts w:eastAsia="Batang"/>
          <w:szCs w:val="24"/>
          <w:lang w:val="en-GB"/>
        </w:rPr>
        <w:t>If activated, the additional configured PRACH provided by semi-static signalling within non-active period are not available.</w:t>
      </w:r>
    </w:p>
    <w:p w14:paraId="708C6231" w14:textId="77777777" w:rsidR="000F1E5B" w:rsidRPr="000F1E5B" w:rsidRDefault="000F1E5B" w:rsidP="00EF5403">
      <w:pPr>
        <w:numPr>
          <w:ilvl w:val="1"/>
          <w:numId w:val="29"/>
        </w:numPr>
        <w:spacing w:after="0"/>
        <w:rPr>
          <w:rFonts w:eastAsia="Batang"/>
          <w:szCs w:val="24"/>
          <w:lang w:val="en-GB"/>
        </w:rPr>
      </w:pPr>
      <w:r w:rsidRPr="000F1E5B">
        <w:rPr>
          <w:rFonts w:eastAsia="Batang"/>
          <w:szCs w:val="24"/>
          <w:lang w:val="en-GB"/>
        </w:rPr>
        <w:t>FFS: whether Alt 1 and/or Alt 2 can be applied to the active period</w:t>
      </w:r>
    </w:p>
    <w:p w14:paraId="549FE93C" w14:textId="77777777" w:rsidR="000F1E5B" w:rsidRPr="000F1E5B" w:rsidRDefault="000F1E5B" w:rsidP="00EF5403">
      <w:pPr>
        <w:numPr>
          <w:ilvl w:val="1"/>
          <w:numId w:val="29"/>
        </w:numPr>
        <w:spacing w:after="0"/>
        <w:rPr>
          <w:rFonts w:eastAsia="Batang"/>
          <w:szCs w:val="24"/>
          <w:lang w:val="en-GB"/>
        </w:rPr>
      </w:pPr>
      <w:r w:rsidRPr="000F1E5B">
        <w:rPr>
          <w:rFonts w:eastAsia="Batang"/>
          <w:szCs w:val="24"/>
          <w:lang w:val="en-GB"/>
        </w:rPr>
        <w:t>FFS: details</w:t>
      </w:r>
    </w:p>
    <w:p w14:paraId="52B52E48" w14:textId="77777777" w:rsidR="000F1E5B" w:rsidRPr="00716DFD" w:rsidRDefault="000F1E5B" w:rsidP="000F3C1F">
      <w:pPr>
        <w:rPr>
          <w:rFonts w:eastAsia="SimSun"/>
          <w:lang w:eastAsia="zh-CN"/>
        </w:rPr>
      </w:pPr>
    </w:p>
    <w:sectPr w:rsidR="000F1E5B" w:rsidRPr="00716DFD" w:rsidSect="00A821DC">
      <w:headerReference w:type="default" r:id="rId11"/>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904A8" w16cex:dateUtc="2024-10-03T0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DDAA1A" w16cid:durableId="2AAA1825"/>
  <w16cid:commentId w16cid:paraId="65539B9D" w16cid:durableId="2AAA1826"/>
  <w16cid:commentId w16cid:paraId="4877134F" w16cid:durableId="2AA904A8"/>
  <w16cid:commentId w16cid:paraId="4BC32668" w16cid:durableId="2AAA1828"/>
  <w16cid:commentId w16cid:paraId="12DB164B" w16cid:durableId="2AAA1BED"/>
  <w16cid:commentId w16cid:paraId="0F4B084C" w16cid:durableId="2AAA18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60FBF" w14:textId="77777777" w:rsidR="00E85BB4" w:rsidRDefault="00E85BB4">
      <w:r>
        <w:separator/>
      </w:r>
    </w:p>
  </w:endnote>
  <w:endnote w:type="continuationSeparator" w:id="0">
    <w:p w14:paraId="7C780C1E" w14:textId="77777777" w:rsidR="00E85BB4" w:rsidRDefault="00E8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2FC4B" w14:textId="77777777" w:rsidR="00E85BB4" w:rsidRDefault="00E85BB4">
      <w:r>
        <w:separator/>
      </w:r>
    </w:p>
  </w:footnote>
  <w:footnote w:type="continuationSeparator" w:id="0">
    <w:p w14:paraId="2489B30B" w14:textId="77777777" w:rsidR="00E85BB4" w:rsidRDefault="00E85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9"/>
  </w:num>
  <w:num w:numId="4">
    <w:abstractNumId w:val="25"/>
  </w:num>
  <w:num w:numId="5">
    <w:abstractNumId w:val="17"/>
  </w:num>
  <w:num w:numId="6">
    <w:abstractNumId w:val="24"/>
  </w:num>
  <w:num w:numId="7">
    <w:abstractNumId w:val="9"/>
  </w:num>
  <w:num w:numId="8">
    <w:abstractNumId w:val="15"/>
  </w:num>
  <w:num w:numId="9">
    <w:abstractNumId w:val="7"/>
  </w:num>
  <w:num w:numId="10">
    <w:abstractNumId w:val="26"/>
  </w:num>
  <w:num w:numId="11">
    <w:abstractNumId w:val="6"/>
  </w:num>
  <w:num w:numId="12">
    <w:abstractNumId w:val="0"/>
  </w:num>
  <w:num w:numId="13">
    <w:abstractNumId w:val="28"/>
  </w:num>
  <w:num w:numId="14">
    <w:abstractNumId w:val="27"/>
  </w:num>
  <w:num w:numId="15">
    <w:abstractNumId w:val="3"/>
  </w:num>
  <w:num w:numId="16">
    <w:abstractNumId w:val="22"/>
  </w:num>
  <w:num w:numId="17">
    <w:abstractNumId w:val="4"/>
  </w:num>
  <w:num w:numId="18">
    <w:abstractNumId w:val="16"/>
  </w:num>
  <w:num w:numId="19">
    <w:abstractNumId w:val="1"/>
  </w:num>
  <w:num w:numId="20">
    <w:abstractNumId w:val="11"/>
  </w:num>
  <w:num w:numId="21">
    <w:abstractNumId w:val="5"/>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20"/>
  </w:num>
  <w:num w:numId="23">
    <w:abstractNumId w:val="2"/>
  </w:num>
  <w:num w:numId="24">
    <w:abstractNumId w:val="13"/>
  </w:num>
  <w:num w:numId="25">
    <w:abstractNumId w:val="21"/>
  </w:num>
  <w:num w:numId="26">
    <w:abstractNumId w:val="23"/>
  </w:num>
  <w:num w:numId="27">
    <w:abstractNumId w:val="18"/>
  </w:num>
  <w:num w:numId="28">
    <w:abstractNumId w:val="8"/>
  </w:num>
  <w:num w:numId="29">
    <w:abstractNumId w:val="14"/>
  </w:num>
  <w:num w:numId="30">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71D4"/>
    <w:rsid w:val="0093725F"/>
    <w:rsid w:val="00937E33"/>
    <w:rsid w:val="009409A5"/>
    <w:rsid w:val="00940CAA"/>
    <w:rsid w:val="00941279"/>
    <w:rsid w:val="009412C6"/>
    <w:rsid w:val="009424BE"/>
    <w:rsid w:val="009426F7"/>
    <w:rsid w:val="00942DB0"/>
    <w:rsid w:val="00943285"/>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616"/>
    <w:rsid w:val="00B455D4"/>
    <w:rsid w:val="00B456D8"/>
    <w:rsid w:val="00B458C8"/>
    <w:rsid w:val="00B458E2"/>
    <w:rsid w:val="00B45906"/>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718"/>
        <w:tab w:val="num" w:pos="860"/>
      </w:tabs>
      <w:spacing w:before="180"/>
      <w:ind w:left="86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EB690-A17F-4711-B9B8-8FEDD9C3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6540</Words>
  <Characters>37282</Characters>
  <Application>Microsoft Office Word</Application>
  <DocSecurity>4</DocSecurity>
  <Lines>310</Lines>
  <Paragraphs>87</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43735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Hongbo Si</cp:lastModifiedBy>
  <cp:revision>2</cp:revision>
  <cp:lastPrinted>2012-03-15T10:36:00Z</cp:lastPrinted>
  <dcterms:created xsi:type="dcterms:W3CDTF">2024-10-04T00:46:00Z</dcterms:created>
  <dcterms:modified xsi:type="dcterms:W3CDTF">2024-10-04T00:46:00Z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